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73A21" w14:textId="77777777" w:rsidR="00D96061" w:rsidRDefault="0018616F" w:rsidP="0018616F">
      <w:pPr>
        <w:pStyle w:val="berschrift1"/>
        <w:rPr>
          <w:lang w:val="de-DE"/>
        </w:rPr>
      </w:pPr>
      <w:r w:rsidRPr="00D96061">
        <w:rPr>
          <w:lang w:val="de-DE"/>
        </w:rPr>
        <w:t>S</w:t>
      </w:r>
      <w:r w:rsidR="00D96061">
        <w:rPr>
          <w:lang w:val="de-DE"/>
        </w:rPr>
        <w:t>ennheiser ew G4 und LSP 500 PRO</w:t>
      </w:r>
      <w:r w:rsidRPr="00D96061">
        <w:rPr>
          <w:lang w:val="de-DE"/>
        </w:rPr>
        <w:t xml:space="preserve"> </w:t>
      </w:r>
    </w:p>
    <w:p w14:paraId="40EAD5E0" w14:textId="47C833F7" w:rsidR="0018616F" w:rsidRDefault="0018616F" w:rsidP="00D96061">
      <w:pPr>
        <w:rPr>
          <w:b/>
          <w:lang w:val="de-DE"/>
        </w:rPr>
      </w:pPr>
      <w:r w:rsidRPr="00D96061">
        <w:rPr>
          <w:b/>
          <w:lang w:val="de-DE"/>
        </w:rPr>
        <w:t xml:space="preserve">Das Dreamteam im Einsatz bei </w:t>
      </w:r>
      <w:proofErr w:type="spellStart"/>
      <w:r w:rsidRPr="00D96061">
        <w:rPr>
          <w:b/>
          <w:lang w:val="de-DE"/>
        </w:rPr>
        <w:t>active</w:t>
      </w:r>
      <w:proofErr w:type="spellEnd"/>
      <w:r w:rsidRPr="00D96061">
        <w:rPr>
          <w:b/>
          <w:lang w:val="de-DE"/>
        </w:rPr>
        <w:t xml:space="preserve"> </w:t>
      </w:r>
      <w:proofErr w:type="spellStart"/>
      <w:r w:rsidRPr="00D96061">
        <w:rPr>
          <w:b/>
          <w:lang w:val="de-DE"/>
        </w:rPr>
        <w:t>blue</w:t>
      </w:r>
      <w:proofErr w:type="spellEnd"/>
    </w:p>
    <w:p w14:paraId="5957F3B2" w14:textId="77777777" w:rsidR="000E5969" w:rsidRPr="000E5969" w:rsidRDefault="000E5969" w:rsidP="00D96061">
      <w:pPr>
        <w:rPr>
          <w:b/>
          <w:szCs w:val="18"/>
          <w:lang w:val="de-DE"/>
        </w:rPr>
      </w:pPr>
    </w:p>
    <w:p w14:paraId="1FC13F50" w14:textId="2BD22446" w:rsidR="0018616F" w:rsidRPr="00A16547" w:rsidRDefault="00284887" w:rsidP="0018616F">
      <w:pPr>
        <w:rPr>
          <w:b/>
          <w:lang w:val="de-DE"/>
        </w:rPr>
      </w:pPr>
      <w:r w:rsidRPr="00284887">
        <w:rPr>
          <w:b/>
          <w:szCs w:val="18"/>
          <w:lang w:val="de-DE"/>
        </w:rPr>
        <w:t>Bremen/W</w:t>
      </w:r>
      <w:r w:rsidRPr="00330A5E">
        <w:rPr>
          <w:b/>
          <w:szCs w:val="18"/>
          <w:lang w:val="de-DE"/>
        </w:rPr>
        <w:t xml:space="preserve">edemark, </w:t>
      </w:r>
      <w:r w:rsidR="00330A5E" w:rsidRPr="00330A5E">
        <w:rPr>
          <w:b/>
          <w:szCs w:val="18"/>
          <w:lang w:val="de-DE"/>
        </w:rPr>
        <w:t>8.</w:t>
      </w:r>
      <w:r w:rsidRPr="00330A5E">
        <w:rPr>
          <w:b/>
          <w:szCs w:val="18"/>
          <w:lang w:val="de-DE"/>
        </w:rPr>
        <w:t xml:space="preserve"> </w:t>
      </w:r>
      <w:r w:rsidR="00C736B3" w:rsidRPr="00330A5E">
        <w:rPr>
          <w:b/>
          <w:szCs w:val="18"/>
          <w:lang w:val="de-DE"/>
        </w:rPr>
        <w:t>Juli</w:t>
      </w:r>
      <w:r w:rsidR="00FB0102">
        <w:rPr>
          <w:b/>
          <w:szCs w:val="18"/>
          <w:lang w:val="de-DE"/>
        </w:rPr>
        <w:t xml:space="preserve"> 2019</w:t>
      </w:r>
      <w:r w:rsidRPr="00284887">
        <w:rPr>
          <w:b/>
          <w:szCs w:val="18"/>
          <w:lang w:val="de-DE"/>
        </w:rPr>
        <w:t xml:space="preserve"> </w:t>
      </w:r>
      <w:r w:rsidR="00A16547">
        <w:rPr>
          <w:b/>
          <w:szCs w:val="18"/>
          <w:lang w:val="de-DE"/>
        </w:rPr>
        <w:softHyphen/>
      </w:r>
      <w:r w:rsidR="00A16547">
        <w:rPr>
          <w:b/>
          <w:szCs w:val="18"/>
          <w:lang w:val="de-DE"/>
        </w:rPr>
        <w:softHyphen/>
      </w:r>
      <w:r w:rsidR="00A16547">
        <w:rPr>
          <w:b/>
          <w:szCs w:val="18"/>
          <w:lang w:val="de-DE"/>
        </w:rPr>
        <w:softHyphen/>
      </w:r>
      <w:r w:rsidR="00A16547" w:rsidRPr="00D96061">
        <w:rPr>
          <w:lang w:val="de-DE"/>
        </w:rPr>
        <w:t>–</w:t>
      </w:r>
      <w:r w:rsidRPr="00284887">
        <w:rPr>
          <w:b/>
          <w:szCs w:val="18"/>
          <w:lang w:val="de-DE"/>
        </w:rPr>
        <w:t xml:space="preserve"> </w:t>
      </w:r>
      <w:r w:rsidR="0018616F" w:rsidRPr="00284887">
        <w:rPr>
          <w:b/>
          <w:lang w:val="de-DE"/>
        </w:rPr>
        <w:t xml:space="preserve">Die in Bremen beheimatete </w:t>
      </w:r>
      <w:proofErr w:type="spellStart"/>
      <w:r w:rsidR="0018616F" w:rsidRPr="00284887">
        <w:rPr>
          <w:b/>
          <w:lang w:val="de-DE"/>
        </w:rPr>
        <w:t>active</w:t>
      </w:r>
      <w:proofErr w:type="spellEnd"/>
      <w:r w:rsidR="0018616F" w:rsidRPr="00284887">
        <w:rPr>
          <w:b/>
          <w:lang w:val="de-DE"/>
        </w:rPr>
        <w:t xml:space="preserve"> </w:t>
      </w:r>
      <w:proofErr w:type="spellStart"/>
      <w:r w:rsidR="0018616F" w:rsidRPr="00284887">
        <w:rPr>
          <w:b/>
          <w:lang w:val="de-DE"/>
        </w:rPr>
        <w:t>blue</w:t>
      </w:r>
      <w:proofErr w:type="spellEnd"/>
      <w:r w:rsidR="0018616F" w:rsidRPr="00284887">
        <w:rPr>
          <w:b/>
          <w:lang w:val="de-DE"/>
        </w:rPr>
        <w:t xml:space="preserve"> GmbH &amp; Co. KG hat </w:t>
      </w:r>
      <w:r w:rsidR="00702D37">
        <w:rPr>
          <w:b/>
          <w:lang w:val="de-DE"/>
        </w:rPr>
        <w:t>zwölf</w:t>
      </w:r>
      <w:r w:rsidR="0018616F" w:rsidRPr="00284887">
        <w:rPr>
          <w:b/>
          <w:lang w:val="de-DE"/>
        </w:rPr>
        <w:t xml:space="preserve"> Sennheiser </w:t>
      </w:r>
      <w:proofErr w:type="spellStart"/>
      <w:r w:rsidR="0018616F" w:rsidRPr="00284887">
        <w:rPr>
          <w:b/>
          <w:lang w:val="de-DE"/>
        </w:rPr>
        <w:t>ew</w:t>
      </w:r>
      <w:proofErr w:type="spellEnd"/>
      <w:r w:rsidR="0018616F" w:rsidRPr="00284887">
        <w:rPr>
          <w:b/>
          <w:lang w:val="de-DE"/>
        </w:rPr>
        <w:t xml:space="preserve"> 300 G4 Drahtlossysteme erworben. </w:t>
      </w:r>
      <w:bookmarkStart w:id="0" w:name="_GoBack"/>
      <w:bookmarkEnd w:id="0"/>
      <w:r w:rsidR="0018616F" w:rsidRPr="00284887">
        <w:rPr>
          <w:b/>
          <w:lang w:val="de-DE"/>
        </w:rPr>
        <w:t>Die angeschafften Sets beinhalten neben EM 300-500 G4 True-</w:t>
      </w:r>
      <w:proofErr w:type="spellStart"/>
      <w:r w:rsidR="0018616F" w:rsidRPr="00284887">
        <w:rPr>
          <w:b/>
          <w:lang w:val="de-DE"/>
        </w:rPr>
        <w:t>Diversity</w:t>
      </w:r>
      <w:proofErr w:type="spellEnd"/>
      <w:r w:rsidR="0018616F" w:rsidRPr="00284887">
        <w:rPr>
          <w:b/>
          <w:lang w:val="de-DE"/>
        </w:rPr>
        <w:t xml:space="preserve">-Receivern jeweils einen SKM 300 G4-S Handsender und einen SK 300 G4-RC Taschensender. Geschäftsführer Andreas Beer bescheinigt den Sets ein attraktives Preis-Leistungs-Verhältnis sowie eine sinnvolle Konzeption „am Puls der Zeit“. Weitere Sendestrecken aus der Sennheiser </w:t>
      </w:r>
      <w:proofErr w:type="spellStart"/>
      <w:r w:rsidR="0018616F" w:rsidRPr="00284887">
        <w:rPr>
          <w:b/>
          <w:lang w:val="de-DE"/>
        </w:rPr>
        <w:t>ew</w:t>
      </w:r>
      <w:proofErr w:type="spellEnd"/>
      <w:r w:rsidR="0018616F" w:rsidRPr="00284887">
        <w:rPr>
          <w:b/>
          <w:lang w:val="de-DE"/>
        </w:rPr>
        <w:t xml:space="preserve"> G4 Serie sollen das bei </w:t>
      </w:r>
      <w:proofErr w:type="spellStart"/>
      <w:r w:rsidR="0018616F" w:rsidRPr="00284887">
        <w:rPr>
          <w:b/>
          <w:lang w:val="de-DE"/>
        </w:rPr>
        <w:t>active</w:t>
      </w:r>
      <w:proofErr w:type="spellEnd"/>
      <w:r w:rsidR="0018616F" w:rsidRPr="00284887">
        <w:rPr>
          <w:b/>
          <w:lang w:val="de-DE"/>
        </w:rPr>
        <w:t xml:space="preserve"> </w:t>
      </w:r>
      <w:proofErr w:type="spellStart"/>
      <w:r w:rsidR="0018616F" w:rsidRPr="00284887">
        <w:rPr>
          <w:b/>
          <w:lang w:val="de-DE"/>
        </w:rPr>
        <w:t>blue</w:t>
      </w:r>
      <w:proofErr w:type="spellEnd"/>
      <w:r w:rsidR="0018616F" w:rsidRPr="00284887">
        <w:rPr>
          <w:b/>
          <w:lang w:val="de-DE"/>
        </w:rPr>
        <w:t xml:space="preserve"> verfügbare Sennheiser</w:t>
      </w:r>
      <w:r w:rsidR="00B82A53">
        <w:rPr>
          <w:b/>
          <w:lang w:val="de-DE"/>
        </w:rPr>
        <w:t>-</w:t>
      </w:r>
      <w:r w:rsidR="0018616F" w:rsidRPr="00284887">
        <w:rPr>
          <w:b/>
          <w:lang w:val="de-DE"/>
        </w:rPr>
        <w:t xml:space="preserve">Sortiment bereits in Kürze erweitern; Andreas Beer spricht von „sehr guten Erfahrungen“ und einer „hohen Nachfrage“. Der Meister für Veranstaltungstechnik, der in Bremen den Studiengang „Management im Handel“ absolviert hat, erläutert: „Aus kaufmännischer Sicht ist es in der Vermietung von Vorteil, Kunden ein Markenprodukt zu einem vorteilhaften Preis anbieten zu können. Die neuen </w:t>
      </w:r>
      <w:proofErr w:type="spellStart"/>
      <w:r w:rsidR="0018616F" w:rsidRPr="00284887">
        <w:rPr>
          <w:b/>
          <w:lang w:val="de-DE"/>
        </w:rPr>
        <w:t>ew</w:t>
      </w:r>
      <w:proofErr w:type="spellEnd"/>
      <w:r w:rsidR="0018616F" w:rsidRPr="00284887">
        <w:rPr>
          <w:b/>
          <w:lang w:val="de-DE"/>
        </w:rPr>
        <w:t xml:space="preserve"> G4 Systeme klingen nicht nur exzellent, sondern weisen auch viele Ausstattungsmerkmale auf, die sonst nur in der deutlich teureren Sennheiser 2000er-Serie zu finden sind.“</w:t>
      </w:r>
      <w:r w:rsidR="00B37DBF">
        <w:rPr>
          <w:b/>
          <w:lang w:val="de-DE"/>
        </w:rPr>
        <w:t xml:space="preserve"> Neben den neuen </w:t>
      </w:r>
      <w:proofErr w:type="spellStart"/>
      <w:r w:rsidR="00B37DBF">
        <w:rPr>
          <w:b/>
          <w:lang w:val="de-DE"/>
        </w:rPr>
        <w:t>ew</w:t>
      </w:r>
      <w:proofErr w:type="spellEnd"/>
      <w:r w:rsidR="00B37DBF">
        <w:rPr>
          <w:b/>
          <w:lang w:val="de-DE"/>
        </w:rPr>
        <w:t xml:space="preserve"> G4 </w:t>
      </w:r>
      <w:proofErr w:type="spellStart"/>
      <w:r w:rsidR="00B37DBF">
        <w:rPr>
          <w:b/>
          <w:lang w:val="de-DE"/>
        </w:rPr>
        <w:t>Sytemen</w:t>
      </w:r>
      <w:proofErr w:type="spellEnd"/>
      <w:r w:rsidR="00B37DBF">
        <w:rPr>
          <w:b/>
          <w:lang w:val="de-DE"/>
        </w:rPr>
        <w:t xml:space="preserve"> setzt </w:t>
      </w:r>
      <w:proofErr w:type="spellStart"/>
      <w:r w:rsidR="00B37DBF">
        <w:rPr>
          <w:b/>
          <w:lang w:val="de-DE"/>
        </w:rPr>
        <w:t>active</w:t>
      </w:r>
      <w:proofErr w:type="spellEnd"/>
      <w:r w:rsidR="00B37DBF">
        <w:rPr>
          <w:b/>
          <w:lang w:val="de-DE"/>
        </w:rPr>
        <w:t xml:space="preserve"> </w:t>
      </w:r>
      <w:proofErr w:type="spellStart"/>
      <w:r w:rsidR="00B37DBF">
        <w:rPr>
          <w:b/>
          <w:lang w:val="de-DE"/>
        </w:rPr>
        <w:t>blue</w:t>
      </w:r>
      <w:proofErr w:type="spellEnd"/>
      <w:r w:rsidR="00B37DBF">
        <w:rPr>
          <w:b/>
          <w:lang w:val="de-DE"/>
        </w:rPr>
        <w:t xml:space="preserve"> bereits auf 16 Strecken der Sennheiser Digital 6000 Serie. </w:t>
      </w:r>
    </w:p>
    <w:p w14:paraId="53A69FAD" w14:textId="42F92AF7" w:rsidR="0018616F" w:rsidRDefault="0018616F" w:rsidP="0018616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6"/>
        <w:gridCol w:w="3804"/>
      </w:tblGrid>
      <w:tr w:rsidR="00284887" w:rsidRPr="00330A5E" w14:paraId="29D07FA9" w14:textId="77777777" w:rsidTr="005428E3">
        <w:tc>
          <w:tcPr>
            <w:tcW w:w="3935" w:type="dxa"/>
          </w:tcPr>
          <w:p w14:paraId="5B7C6750" w14:textId="77777777" w:rsidR="00284887" w:rsidRDefault="00284887" w:rsidP="005428E3">
            <w:pPr>
              <w:rPr>
                <w:lang w:val="de-DE"/>
              </w:rPr>
            </w:pPr>
            <w:r>
              <w:rPr>
                <w:noProof/>
                <w:lang w:val="de-DE"/>
              </w:rPr>
              <w:drawing>
                <wp:inline distT="0" distB="0" distL="0" distR="0" wp14:anchorId="3EBE3350" wp14:editId="1B802ABE">
                  <wp:extent cx="2520000" cy="1678827"/>
                  <wp:effectExtent l="0" t="0" r="0" b="0"/>
                  <wp:docPr id="1" name="Grafik 1" descr="C:\Users\049dsobotta\Pictures\Active Blue\blue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dsobotta\Pictures\Active Blue\blue_018.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20000" cy="1678827"/>
                          </a:xfrm>
                          <a:prstGeom prst="rect">
                            <a:avLst/>
                          </a:prstGeom>
                          <a:noFill/>
                          <a:ln>
                            <a:noFill/>
                          </a:ln>
                        </pic:spPr>
                      </pic:pic>
                    </a:graphicData>
                  </a:graphic>
                </wp:inline>
              </w:drawing>
            </w:r>
          </w:p>
        </w:tc>
        <w:tc>
          <w:tcPr>
            <w:tcW w:w="3935" w:type="dxa"/>
          </w:tcPr>
          <w:p w14:paraId="4E944965" w14:textId="22E41229" w:rsidR="00284887" w:rsidRPr="000E5969" w:rsidRDefault="00284887" w:rsidP="005428E3">
            <w:pPr>
              <w:pStyle w:val="Beschriftung"/>
              <w:rPr>
                <w:highlight w:val="yellow"/>
                <w:lang w:val="de-DE"/>
              </w:rPr>
            </w:pPr>
            <w:r w:rsidRPr="00284887">
              <w:rPr>
                <w:lang w:val="de-DE"/>
              </w:rPr>
              <w:t xml:space="preserve">Geschäftsführer </w:t>
            </w:r>
            <w:r>
              <w:rPr>
                <w:lang w:val="de-DE"/>
              </w:rPr>
              <w:t xml:space="preserve">von </w:t>
            </w:r>
            <w:proofErr w:type="spellStart"/>
            <w:r>
              <w:rPr>
                <w:lang w:val="de-DE"/>
              </w:rPr>
              <w:t>active</w:t>
            </w:r>
            <w:proofErr w:type="spellEnd"/>
            <w:r>
              <w:rPr>
                <w:lang w:val="de-DE"/>
              </w:rPr>
              <w:t xml:space="preserve"> </w:t>
            </w:r>
            <w:proofErr w:type="spellStart"/>
            <w:r>
              <w:rPr>
                <w:lang w:val="de-DE"/>
              </w:rPr>
              <w:t>blue</w:t>
            </w:r>
            <w:proofErr w:type="spellEnd"/>
            <w:r>
              <w:rPr>
                <w:lang w:val="de-DE"/>
              </w:rPr>
              <w:t xml:space="preserve">, </w:t>
            </w:r>
            <w:r w:rsidRPr="00284887">
              <w:rPr>
                <w:lang w:val="de-DE"/>
              </w:rPr>
              <w:t>Andreas Beer</w:t>
            </w:r>
          </w:p>
        </w:tc>
      </w:tr>
    </w:tbl>
    <w:p w14:paraId="6BF224BD" w14:textId="43784CCA" w:rsidR="00284887" w:rsidRDefault="00284887" w:rsidP="0018616F">
      <w:pPr>
        <w:rPr>
          <w:lang w:val="de-DE"/>
        </w:rPr>
      </w:pPr>
    </w:p>
    <w:p w14:paraId="7926AB09" w14:textId="77777777" w:rsidR="00284887" w:rsidRPr="00D96061" w:rsidRDefault="00284887" w:rsidP="0018616F">
      <w:pPr>
        <w:rPr>
          <w:lang w:val="de-DE"/>
        </w:rPr>
      </w:pPr>
    </w:p>
    <w:p w14:paraId="3A4891DB" w14:textId="77777777" w:rsidR="0018616F" w:rsidRPr="00D96061" w:rsidRDefault="0018616F" w:rsidP="0018616F">
      <w:pPr>
        <w:rPr>
          <w:b/>
          <w:lang w:val="de-DE"/>
        </w:rPr>
      </w:pPr>
      <w:r w:rsidRPr="00D96061">
        <w:rPr>
          <w:b/>
          <w:lang w:val="de-DE"/>
        </w:rPr>
        <w:t xml:space="preserve">Sennheiser </w:t>
      </w:r>
      <w:proofErr w:type="spellStart"/>
      <w:r w:rsidRPr="00D96061">
        <w:rPr>
          <w:b/>
          <w:lang w:val="de-DE"/>
        </w:rPr>
        <w:t>ew</w:t>
      </w:r>
      <w:proofErr w:type="spellEnd"/>
      <w:r w:rsidRPr="00D96061">
        <w:rPr>
          <w:b/>
          <w:lang w:val="de-DE"/>
        </w:rPr>
        <w:t xml:space="preserve"> G4: Neues kommt, Bewährtes bleibt</w:t>
      </w:r>
    </w:p>
    <w:p w14:paraId="0D104884" w14:textId="76676E3E" w:rsidR="0018616F" w:rsidRDefault="0018616F" w:rsidP="0018616F">
      <w:pPr>
        <w:rPr>
          <w:lang w:val="de-DE"/>
        </w:rPr>
      </w:pPr>
      <w:r w:rsidRPr="00D96061">
        <w:rPr>
          <w:lang w:val="de-DE"/>
        </w:rPr>
        <w:t xml:space="preserve">Ein wichtiges Argument für die Anschaffung der Sennheiser </w:t>
      </w:r>
      <w:proofErr w:type="spellStart"/>
      <w:r w:rsidRPr="00D96061">
        <w:rPr>
          <w:lang w:val="de-DE"/>
        </w:rPr>
        <w:t>ew</w:t>
      </w:r>
      <w:proofErr w:type="spellEnd"/>
      <w:r w:rsidRPr="00D96061">
        <w:rPr>
          <w:lang w:val="de-DE"/>
        </w:rPr>
        <w:t xml:space="preserve"> 300 G4 Drahtlossysteme war laut Andreas Beer die gegenüber den Vorgängermodellen deutlich erweiterte Schaltbandbreite von bis zu 88 MHz. Der weit ausgedehnte Frequenzbereich für die drahtlose Übertragung von Audiosignalen garantiert Zukunftssicherheit in Zeiten zunehmender Frequenzknappheit </w:t>
      </w:r>
      <w:r w:rsidR="00B82A53" w:rsidRPr="00D96061">
        <w:rPr>
          <w:lang w:val="de-DE"/>
        </w:rPr>
        <w:t>–</w:t>
      </w:r>
      <w:r w:rsidRPr="00D96061">
        <w:rPr>
          <w:lang w:val="de-DE"/>
        </w:rPr>
        <w:t xml:space="preserve"> bis zu 32 (!) Kanäle können bei </w:t>
      </w:r>
      <w:proofErr w:type="spellStart"/>
      <w:r w:rsidRPr="00D96061">
        <w:rPr>
          <w:lang w:val="de-DE"/>
        </w:rPr>
        <w:t>ew</w:t>
      </w:r>
      <w:proofErr w:type="spellEnd"/>
      <w:r w:rsidRPr="00D96061">
        <w:rPr>
          <w:lang w:val="de-DE"/>
        </w:rPr>
        <w:t xml:space="preserve"> 300 G4 parallel betrieben werden. Andreas Beer weist explizit </w:t>
      </w:r>
      <w:r w:rsidRPr="00D96061">
        <w:rPr>
          <w:lang w:val="de-DE"/>
        </w:rPr>
        <w:lastRenderedPageBreak/>
        <w:t xml:space="preserve">auf die Möglichkeit hin, die Sendeleistung in drei Schritten zwischen 10, 30 und 50 </w:t>
      </w:r>
      <w:proofErr w:type="spellStart"/>
      <w:r w:rsidRPr="00D96061">
        <w:rPr>
          <w:lang w:val="de-DE"/>
        </w:rPr>
        <w:t>Milliwatt</w:t>
      </w:r>
      <w:proofErr w:type="spellEnd"/>
      <w:r w:rsidRPr="00D96061">
        <w:rPr>
          <w:lang w:val="de-DE"/>
        </w:rPr>
        <w:t xml:space="preserve"> umzuschalten, sodass sich mit </w:t>
      </w:r>
      <w:proofErr w:type="spellStart"/>
      <w:r w:rsidRPr="00D96061">
        <w:rPr>
          <w:lang w:val="de-DE"/>
        </w:rPr>
        <w:t>ew</w:t>
      </w:r>
      <w:proofErr w:type="spellEnd"/>
      <w:r w:rsidRPr="00D96061">
        <w:rPr>
          <w:lang w:val="de-DE"/>
        </w:rPr>
        <w:t xml:space="preserve"> 300 G4 Systemen auch größere Distanzen problemlos überbrücken lassen und in kritischen HF-Umgebungen sichere Verbindungen zu Stande kommen.</w:t>
      </w:r>
    </w:p>
    <w:p w14:paraId="404E2497" w14:textId="77777777" w:rsidR="000E5969" w:rsidRDefault="000E5969" w:rsidP="0018616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4"/>
        <w:gridCol w:w="4076"/>
      </w:tblGrid>
      <w:tr w:rsidR="000E5969" w14:paraId="47D13700" w14:textId="77777777" w:rsidTr="000E5969">
        <w:tc>
          <w:tcPr>
            <w:tcW w:w="3935" w:type="dxa"/>
          </w:tcPr>
          <w:p w14:paraId="5095E25B" w14:textId="77777777" w:rsidR="00284887" w:rsidRDefault="00284887" w:rsidP="000E5969">
            <w:pPr>
              <w:pStyle w:val="Beschriftung"/>
              <w:rPr>
                <w:lang w:val="de-DE"/>
              </w:rPr>
            </w:pPr>
            <w:r w:rsidRPr="00D96061">
              <w:rPr>
                <w:lang w:val="de-DE"/>
              </w:rPr>
              <w:t xml:space="preserve">Ein wichtiges Argument für die Anschaffung der Sennheiser </w:t>
            </w:r>
            <w:proofErr w:type="spellStart"/>
            <w:r w:rsidRPr="00D96061">
              <w:rPr>
                <w:lang w:val="de-DE"/>
              </w:rPr>
              <w:t>ew</w:t>
            </w:r>
            <w:proofErr w:type="spellEnd"/>
            <w:r w:rsidRPr="00D96061">
              <w:rPr>
                <w:lang w:val="de-DE"/>
              </w:rPr>
              <w:t xml:space="preserve"> 300 G4 Drahtlossysteme </w:t>
            </w:r>
          </w:p>
          <w:p w14:paraId="524317CF" w14:textId="18507AD6" w:rsidR="000E5969" w:rsidRDefault="00692DEE" w:rsidP="000E5969">
            <w:pPr>
              <w:pStyle w:val="Beschriftung"/>
              <w:rPr>
                <w:lang w:val="de-DE"/>
              </w:rPr>
            </w:pPr>
            <w:r>
              <w:rPr>
                <w:lang w:val="de-DE"/>
              </w:rPr>
              <w:t>i</w:t>
            </w:r>
            <w:r w:rsidR="00284887">
              <w:rPr>
                <w:lang w:val="de-DE"/>
              </w:rPr>
              <w:t>st die</w:t>
            </w:r>
            <w:r w:rsidR="00284887" w:rsidRPr="00D96061">
              <w:rPr>
                <w:lang w:val="de-DE"/>
              </w:rPr>
              <w:t xml:space="preserve"> deutlich erweiterte Schaltbandbreite von bis zu 88 MHz</w:t>
            </w:r>
          </w:p>
        </w:tc>
        <w:tc>
          <w:tcPr>
            <w:tcW w:w="3935" w:type="dxa"/>
          </w:tcPr>
          <w:p w14:paraId="72F54E7E" w14:textId="243B319D" w:rsidR="000E5969" w:rsidRDefault="000E5969" w:rsidP="0018616F">
            <w:pPr>
              <w:rPr>
                <w:lang w:val="de-DE"/>
              </w:rPr>
            </w:pPr>
            <w:r>
              <w:rPr>
                <w:noProof/>
                <w:lang w:val="de-DE"/>
              </w:rPr>
              <w:drawing>
                <wp:inline distT="0" distB="0" distL="0" distR="0" wp14:anchorId="0DEB293B" wp14:editId="2DD5B9B2">
                  <wp:extent cx="2520000" cy="1678827"/>
                  <wp:effectExtent l="0" t="0" r="0" b="0"/>
                  <wp:docPr id="3" name="Grafik 3" descr="C:\Users\049dsobotta\Pictures\Active Blue\G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9dsobotta\Pictures\Active Blue\G4 (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20000" cy="1678827"/>
                          </a:xfrm>
                          <a:prstGeom prst="rect">
                            <a:avLst/>
                          </a:prstGeom>
                          <a:noFill/>
                          <a:ln>
                            <a:noFill/>
                          </a:ln>
                        </pic:spPr>
                      </pic:pic>
                    </a:graphicData>
                  </a:graphic>
                </wp:inline>
              </w:drawing>
            </w:r>
          </w:p>
        </w:tc>
      </w:tr>
    </w:tbl>
    <w:p w14:paraId="44BAAE25" w14:textId="77777777" w:rsidR="0018616F" w:rsidRPr="00D96061" w:rsidRDefault="0018616F" w:rsidP="0018616F">
      <w:pPr>
        <w:rPr>
          <w:lang w:val="de-DE"/>
        </w:rPr>
      </w:pPr>
    </w:p>
    <w:p w14:paraId="48B79224" w14:textId="62852AFF" w:rsidR="0018616F" w:rsidRPr="00D96061" w:rsidRDefault="0018616F" w:rsidP="0018616F">
      <w:pPr>
        <w:rPr>
          <w:lang w:val="de-DE"/>
        </w:rPr>
      </w:pPr>
      <w:r w:rsidRPr="00D96061">
        <w:rPr>
          <w:lang w:val="de-DE"/>
        </w:rPr>
        <w:t xml:space="preserve">Sennheiser bietet unter der Bezeichnung </w:t>
      </w:r>
      <w:proofErr w:type="spellStart"/>
      <w:r w:rsidRPr="00D96061">
        <w:rPr>
          <w:lang w:val="de-DE"/>
        </w:rPr>
        <w:t>evolution</w:t>
      </w:r>
      <w:proofErr w:type="spellEnd"/>
      <w:r w:rsidRPr="00D96061">
        <w:rPr>
          <w:lang w:val="de-DE"/>
        </w:rPr>
        <w:t xml:space="preserve"> </w:t>
      </w:r>
      <w:proofErr w:type="spellStart"/>
      <w:r w:rsidRPr="00D96061">
        <w:rPr>
          <w:lang w:val="de-DE"/>
        </w:rPr>
        <w:t>wireless</w:t>
      </w:r>
      <w:proofErr w:type="spellEnd"/>
      <w:r w:rsidRPr="00D96061">
        <w:rPr>
          <w:lang w:val="de-DE"/>
        </w:rPr>
        <w:t xml:space="preserve"> (</w:t>
      </w:r>
      <w:proofErr w:type="spellStart"/>
      <w:r w:rsidRPr="00D96061">
        <w:rPr>
          <w:lang w:val="de-DE"/>
        </w:rPr>
        <w:t>ew</w:t>
      </w:r>
      <w:proofErr w:type="spellEnd"/>
      <w:r w:rsidRPr="00D96061">
        <w:rPr>
          <w:lang w:val="de-DE"/>
        </w:rPr>
        <w:t xml:space="preserve">) seit vielen Jahren Drahtlossysteme an, die sich durch eine besonders einfache Handhabung sowie einen herausragend guten Sound auszeichnen und als eine Art De-facto-Standard für die drahtlose Übertragung von Audiosignalen gelten. Seit Anfang 2018 ist unter der Bezeichnung </w:t>
      </w:r>
      <w:proofErr w:type="spellStart"/>
      <w:r w:rsidRPr="00D96061">
        <w:rPr>
          <w:lang w:val="de-DE"/>
        </w:rPr>
        <w:t>ew</w:t>
      </w:r>
      <w:proofErr w:type="spellEnd"/>
      <w:r w:rsidRPr="00D96061">
        <w:rPr>
          <w:lang w:val="de-DE"/>
        </w:rPr>
        <w:t xml:space="preserve"> G4 die neueste Generation erhältlich – Bewährtes wurde beibehalten, neue Features wurden integriert und mit von Anwendern gewünschten Features in stimmigen Paketen zusammengefasst, die sich durch ein hervorragendes Preis-Leistung-Verhältnis auszeichnen. Die neue </w:t>
      </w:r>
      <w:proofErr w:type="spellStart"/>
      <w:r w:rsidRPr="00D96061">
        <w:rPr>
          <w:lang w:val="de-DE"/>
        </w:rPr>
        <w:t>ew</w:t>
      </w:r>
      <w:proofErr w:type="spellEnd"/>
      <w:r w:rsidRPr="00D96061">
        <w:rPr>
          <w:lang w:val="de-DE"/>
        </w:rPr>
        <w:t xml:space="preserve"> G4 Serie ist zu vorangegangenen Sennheiser </w:t>
      </w:r>
      <w:proofErr w:type="spellStart"/>
      <w:r w:rsidRPr="00D96061">
        <w:rPr>
          <w:lang w:val="de-DE"/>
        </w:rPr>
        <w:t>ew</w:t>
      </w:r>
      <w:proofErr w:type="spellEnd"/>
      <w:r w:rsidRPr="00D96061">
        <w:rPr>
          <w:lang w:val="de-DE"/>
        </w:rPr>
        <w:t xml:space="preserve"> Produktlinien kompatibel, sodass bestehende Nutzer vorhandenes Zubehör sowie ältere Geräte weiterhin anwenden und ihre Systeme Schritt für Schritt erweitern können. Bei fest installierten Setups empfiehlt sich die Sennheiser Control Cockpit Software als ideales Tool für die einfache Handhabung, Steuerung und Wartung von </w:t>
      </w:r>
      <w:proofErr w:type="spellStart"/>
      <w:r w:rsidRPr="00D96061">
        <w:rPr>
          <w:lang w:val="de-DE"/>
        </w:rPr>
        <w:t>ew</w:t>
      </w:r>
      <w:proofErr w:type="spellEnd"/>
      <w:r w:rsidRPr="00D96061">
        <w:rPr>
          <w:lang w:val="de-DE"/>
        </w:rPr>
        <w:t xml:space="preserve"> 300 G4-Systemen. In mobilen Anwendungen sowie beim Einsatz auf Bühnen ist der Sennheiser Wireless Systems Manager (WSM-Software) die perfekte Wahl.</w:t>
      </w:r>
    </w:p>
    <w:p w14:paraId="456E3A9B" w14:textId="77777777" w:rsidR="0018616F" w:rsidRPr="00D96061" w:rsidRDefault="0018616F" w:rsidP="0018616F">
      <w:pPr>
        <w:rPr>
          <w:lang w:val="de-DE"/>
        </w:rPr>
      </w:pPr>
    </w:p>
    <w:p w14:paraId="30CB29BF" w14:textId="15DD52FB" w:rsidR="0018616F" w:rsidRPr="00D96061" w:rsidRDefault="0018616F" w:rsidP="0018616F">
      <w:pPr>
        <w:rPr>
          <w:lang w:val="de-DE"/>
        </w:rPr>
      </w:pPr>
      <w:r w:rsidRPr="00D96061">
        <w:rPr>
          <w:lang w:val="de-DE"/>
        </w:rPr>
        <w:t>Anwender können sich beim neuen Empfänger EM 300-500 G4 u</w:t>
      </w:r>
      <w:r w:rsidR="00692DEE">
        <w:rPr>
          <w:lang w:val="de-DE"/>
        </w:rPr>
        <w:t>nter</w:t>
      </w:r>
      <w:r w:rsidRPr="00D96061">
        <w:rPr>
          <w:lang w:val="de-DE"/>
        </w:rPr>
        <w:t xml:space="preserve"> </w:t>
      </w:r>
      <w:proofErr w:type="spellStart"/>
      <w:r w:rsidRPr="00D96061">
        <w:rPr>
          <w:lang w:val="de-DE"/>
        </w:rPr>
        <w:t>a</w:t>
      </w:r>
      <w:r w:rsidR="00692DEE">
        <w:rPr>
          <w:lang w:val="de-DE"/>
        </w:rPr>
        <w:t>anderem</w:t>
      </w:r>
      <w:proofErr w:type="spellEnd"/>
      <w:r w:rsidRPr="00D96061">
        <w:rPr>
          <w:lang w:val="de-DE"/>
        </w:rPr>
        <w:t xml:space="preserve"> über ein kontraststarkes, sich automatisch an die aktuellen Lichtverhältnisse anpassendes OLED-Display freuen. Hinzu kommen ein in der Praxis ungemein praktisches Menü-Drehrad, eine blaue </w:t>
      </w:r>
      <w:proofErr w:type="spellStart"/>
      <w:r w:rsidRPr="00D96061">
        <w:rPr>
          <w:lang w:val="de-DE"/>
        </w:rPr>
        <w:t>Sync</w:t>
      </w:r>
      <w:proofErr w:type="spellEnd"/>
      <w:r w:rsidRPr="00D96061">
        <w:rPr>
          <w:lang w:val="de-DE"/>
        </w:rPr>
        <w:t>- und eine rote Warn-LED sowie ein</w:t>
      </w:r>
      <w:r w:rsidR="00692DEE">
        <w:rPr>
          <w:lang w:val="de-DE"/>
        </w:rPr>
        <w:t>e</w:t>
      </w:r>
      <w:r w:rsidRPr="00D96061">
        <w:rPr>
          <w:lang w:val="de-DE"/>
        </w:rPr>
        <w:t xml:space="preserve"> von vielen </w:t>
      </w:r>
      <w:proofErr w:type="spellStart"/>
      <w:r w:rsidRPr="00D96061">
        <w:rPr>
          <w:lang w:val="de-DE"/>
        </w:rPr>
        <w:t>ew</w:t>
      </w:r>
      <w:proofErr w:type="spellEnd"/>
      <w:r w:rsidRPr="00D96061">
        <w:rPr>
          <w:lang w:val="de-DE"/>
        </w:rPr>
        <w:t xml:space="preserve"> G3 Anwendern schon lange ersehnte Escape-Taste, welche die Bedienung erheblich vereinfacht und beschleunigt. Detaillierte Infos zu den vielfältigen Ausstattungsmerkmalen sind auf der Sennheiser Website (</w:t>
      </w:r>
      <w:hyperlink r:id="rId11" w:history="1">
        <w:r w:rsidR="00284887" w:rsidRPr="000D762F">
          <w:rPr>
            <w:rStyle w:val="Hyperlink"/>
            <w:lang w:val="de-DE"/>
          </w:rPr>
          <w:t>https://de-de.sennheiser.com/wireless-mikrofone-system-evolution-g4</w:t>
        </w:r>
      </w:hyperlink>
      <w:r w:rsidRPr="00D96061">
        <w:rPr>
          <w:lang w:val="de-DE"/>
        </w:rPr>
        <w:t>) zu finden.</w:t>
      </w:r>
    </w:p>
    <w:p w14:paraId="7D0D4B44" w14:textId="77777777" w:rsidR="0018616F" w:rsidRPr="00D96061" w:rsidRDefault="0018616F" w:rsidP="0018616F">
      <w:pPr>
        <w:rPr>
          <w:lang w:val="de-DE"/>
        </w:rPr>
      </w:pPr>
    </w:p>
    <w:p w14:paraId="020D6977" w14:textId="7DB9BB0E" w:rsidR="0018616F" w:rsidRPr="00D96061" w:rsidRDefault="0018616F" w:rsidP="0018616F">
      <w:pPr>
        <w:rPr>
          <w:b/>
          <w:lang w:val="de-DE"/>
        </w:rPr>
      </w:pPr>
      <w:r w:rsidRPr="00D96061">
        <w:rPr>
          <w:b/>
          <w:lang w:val="de-DE"/>
        </w:rPr>
        <w:t>Perfektes Paar mit einfachem Pairing</w:t>
      </w:r>
    </w:p>
    <w:p w14:paraId="5793B426" w14:textId="57C4808B" w:rsidR="0018616F" w:rsidRDefault="0018616F" w:rsidP="0018616F">
      <w:pPr>
        <w:rPr>
          <w:lang w:val="de-DE"/>
        </w:rPr>
      </w:pPr>
      <w:r w:rsidRPr="00D96061">
        <w:rPr>
          <w:lang w:val="de-DE"/>
        </w:rPr>
        <w:t xml:space="preserve">Die neu angeschafften Empfänger werden bei </w:t>
      </w:r>
      <w:proofErr w:type="spellStart"/>
      <w:r w:rsidRPr="00D96061">
        <w:rPr>
          <w:lang w:val="de-DE"/>
        </w:rPr>
        <w:t>active</w:t>
      </w:r>
      <w:proofErr w:type="spellEnd"/>
      <w:r w:rsidRPr="00D96061">
        <w:rPr>
          <w:lang w:val="de-DE"/>
        </w:rPr>
        <w:t xml:space="preserve"> </w:t>
      </w:r>
      <w:proofErr w:type="spellStart"/>
      <w:r w:rsidRPr="00D96061">
        <w:rPr>
          <w:lang w:val="de-DE"/>
        </w:rPr>
        <w:t>blue</w:t>
      </w:r>
      <w:proofErr w:type="spellEnd"/>
      <w:r w:rsidRPr="00D96061">
        <w:rPr>
          <w:lang w:val="de-DE"/>
        </w:rPr>
        <w:t xml:space="preserve"> derzeit vorrangig in Kombination mit kabellosen Sennheiser LSP 500 PRO Lautsprechersystemen eingesetzt, welche sich als nützliche Tools für Veranstaltungen jeder Art und Größe erwiesen haben.</w:t>
      </w:r>
    </w:p>
    <w:p w14:paraId="28844A83" w14:textId="77777777" w:rsidR="000E5969" w:rsidRPr="00D96061" w:rsidRDefault="000E5969" w:rsidP="0018616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4"/>
        <w:gridCol w:w="3806"/>
      </w:tblGrid>
      <w:tr w:rsidR="000E5969" w:rsidRPr="00330A5E" w14:paraId="6EB16AEB" w14:textId="77777777" w:rsidTr="000E5969">
        <w:tc>
          <w:tcPr>
            <w:tcW w:w="3935" w:type="dxa"/>
          </w:tcPr>
          <w:p w14:paraId="6112BF44" w14:textId="4F6304CE" w:rsidR="000E5969" w:rsidRDefault="000E5969" w:rsidP="0018616F">
            <w:pPr>
              <w:rPr>
                <w:lang w:val="de-DE"/>
              </w:rPr>
            </w:pPr>
            <w:r>
              <w:rPr>
                <w:noProof/>
                <w:lang w:val="de-DE"/>
              </w:rPr>
              <w:drawing>
                <wp:inline distT="0" distB="0" distL="0" distR="0" wp14:anchorId="2AD11A21" wp14:editId="07B05136">
                  <wp:extent cx="2518951" cy="167882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9dsobotta\Pictures\Active Blue\blue_002.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518951" cy="1678827"/>
                          </a:xfrm>
                          <a:prstGeom prst="rect">
                            <a:avLst/>
                          </a:prstGeom>
                          <a:noFill/>
                          <a:ln>
                            <a:noFill/>
                          </a:ln>
                        </pic:spPr>
                      </pic:pic>
                    </a:graphicData>
                  </a:graphic>
                </wp:inline>
              </w:drawing>
            </w:r>
          </w:p>
        </w:tc>
        <w:tc>
          <w:tcPr>
            <w:tcW w:w="3935" w:type="dxa"/>
          </w:tcPr>
          <w:p w14:paraId="55B8EF1A" w14:textId="77777777" w:rsidR="00284887" w:rsidRDefault="00284887" w:rsidP="000E5969">
            <w:pPr>
              <w:pStyle w:val="Beschriftung"/>
              <w:rPr>
                <w:lang w:val="de-DE"/>
              </w:rPr>
            </w:pPr>
            <w:r>
              <w:rPr>
                <w:lang w:val="de-DE"/>
              </w:rPr>
              <w:t xml:space="preserve">Perfektes Zusammenspiel und mobil einsetzbar: </w:t>
            </w:r>
          </w:p>
          <w:p w14:paraId="27407411" w14:textId="66C52539" w:rsidR="000E5969" w:rsidRDefault="00284887" w:rsidP="000E5969">
            <w:pPr>
              <w:pStyle w:val="Beschriftung"/>
              <w:rPr>
                <w:lang w:val="de-DE"/>
              </w:rPr>
            </w:pPr>
            <w:r>
              <w:rPr>
                <w:lang w:val="de-DE"/>
              </w:rPr>
              <w:t xml:space="preserve">LSP 500 Pro mit den neuen </w:t>
            </w:r>
            <w:r w:rsidR="003E721C">
              <w:rPr>
                <w:lang w:val="de-DE"/>
              </w:rPr>
              <w:t>Sennheiser</w:t>
            </w:r>
            <w:r>
              <w:rPr>
                <w:lang w:val="de-DE"/>
              </w:rPr>
              <w:t xml:space="preserve"> </w:t>
            </w:r>
            <w:proofErr w:type="spellStart"/>
            <w:r>
              <w:rPr>
                <w:lang w:val="de-DE"/>
              </w:rPr>
              <w:t>ew</w:t>
            </w:r>
            <w:proofErr w:type="spellEnd"/>
            <w:r>
              <w:rPr>
                <w:lang w:val="de-DE"/>
              </w:rPr>
              <w:t xml:space="preserve"> G4 Funkmikrofonsystemen</w:t>
            </w:r>
          </w:p>
        </w:tc>
      </w:tr>
    </w:tbl>
    <w:p w14:paraId="5872FF4E" w14:textId="77777777" w:rsidR="0018616F" w:rsidRPr="00D96061" w:rsidRDefault="0018616F" w:rsidP="0018616F">
      <w:pPr>
        <w:rPr>
          <w:lang w:val="de-DE"/>
        </w:rPr>
      </w:pPr>
    </w:p>
    <w:p w14:paraId="4EB93A96" w14:textId="5BC412A1" w:rsidR="0018616F" w:rsidRDefault="0018616F" w:rsidP="0018616F">
      <w:pPr>
        <w:rPr>
          <w:lang w:val="de-DE"/>
        </w:rPr>
      </w:pPr>
      <w:r w:rsidRPr="00D96061">
        <w:rPr>
          <w:lang w:val="de-DE"/>
        </w:rPr>
        <w:t>Der Sennheiser LSP 500 PRO ist ein Musterbeispiel für perfekte Konnektivität: Bis zu drei Erweiterungsschächte für 9,5“-Receiver wie den EM 300-500 G4, Musi</w:t>
      </w:r>
      <w:r w:rsidR="00AB03AF">
        <w:rPr>
          <w:lang w:val="de-DE"/>
        </w:rPr>
        <w:t>k</w:t>
      </w:r>
      <w:r w:rsidRPr="00D96061">
        <w:rPr>
          <w:lang w:val="de-DE"/>
        </w:rPr>
        <w:t xml:space="preserve">-Streaming über Bluetooth und eine eingebaute USB-Schnittstelle mit Player/Recorder-Funktion sind Teil der zeitgemäßen Ausstattung. Der flexibel einsetzbare, äußerst robuste Zweiwege-Lautsprecher kann unabhängig vom Stromnetz betrieben werden: Zwei Akkuschächte lassen sich mit Sennheiser LBA 500 Lithium-Ionen-Akkus bestücken </w:t>
      </w:r>
      <w:r w:rsidR="00AB03AF" w:rsidRPr="00D96061">
        <w:rPr>
          <w:lang w:val="de-DE"/>
        </w:rPr>
        <w:t>–</w:t>
      </w:r>
      <w:r w:rsidRPr="00D96061">
        <w:rPr>
          <w:lang w:val="de-DE"/>
        </w:rPr>
        <w:t xml:space="preserve"> im laufenden Betrieb wird dabei nur eine der beiden Kraftzellen genutzt, sodass ein fliegender Wechsel („</w:t>
      </w:r>
      <w:proofErr w:type="spellStart"/>
      <w:r w:rsidRPr="00D96061">
        <w:rPr>
          <w:lang w:val="de-DE"/>
        </w:rPr>
        <w:t>Hotswap</w:t>
      </w:r>
      <w:proofErr w:type="spellEnd"/>
      <w:r w:rsidRPr="00D96061">
        <w:rPr>
          <w:lang w:val="de-DE"/>
        </w:rPr>
        <w:t xml:space="preserve">“) möglich ist. Die Betriebszeit </w:t>
      </w:r>
      <w:r w:rsidR="003E721C">
        <w:rPr>
          <w:lang w:val="de-DE"/>
        </w:rPr>
        <w:t>mit zwei</w:t>
      </w:r>
      <w:r w:rsidRPr="00D96061">
        <w:rPr>
          <w:lang w:val="de-DE"/>
        </w:rPr>
        <w:t xml:space="preserve"> Akkus beziffert Sennheiser mit rund sechs Stunden, </w:t>
      </w:r>
      <w:r w:rsidR="00AB03AF">
        <w:rPr>
          <w:lang w:val="de-DE"/>
        </w:rPr>
        <w:t>womit</w:t>
      </w:r>
      <w:r w:rsidRPr="00D96061">
        <w:rPr>
          <w:lang w:val="de-DE"/>
        </w:rPr>
        <w:t xml:space="preserve"> auch längere Veranstaltungen problemlos begleitet werden können, falls nur ein einzelner LBA 500 verfügbar sein sollte. Die drahtlose Steuerung von bis zu 20 LSP 500 PRO ist über ein Apple iPad oder mithilfe von Windows-Devices möglich.</w:t>
      </w:r>
    </w:p>
    <w:p w14:paraId="78DDD43C" w14:textId="77777777" w:rsidR="000E5969" w:rsidRPr="00D96061" w:rsidRDefault="000E5969" w:rsidP="0018616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6"/>
        <w:gridCol w:w="4074"/>
      </w:tblGrid>
      <w:tr w:rsidR="000E5969" w14:paraId="3E0EC8A1" w14:textId="77777777" w:rsidTr="005D7DAE">
        <w:tc>
          <w:tcPr>
            <w:tcW w:w="3935" w:type="dxa"/>
          </w:tcPr>
          <w:p w14:paraId="6F18D5DB" w14:textId="00EA89A6" w:rsidR="000E5969" w:rsidRDefault="00A9696C" w:rsidP="000E5969">
            <w:pPr>
              <w:pStyle w:val="Beschriftung"/>
              <w:rPr>
                <w:lang w:val="de-DE"/>
              </w:rPr>
            </w:pPr>
            <w:r>
              <w:rPr>
                <w:lang w:val="de-DE"/>
              </w:rPr>
              <w:t xml:space="preserve">Oft sind </w:t>
            </w:r>
            <w:r w:rsidRPr="00D96061">
              <w:rPr>
                <w:lang w:val="de-DE"/>
              </w:rPr>
              <w:t>akkubetriebene Lautsprecher der einzig gangbare Weg</w:t>
            </w:r>
          </w:p>
        </w:tc>
        <w:tc>
          <w:tcPr>
            <w:tcW w:w="3935" w:type="dxa"/>
          </w:tcPr>
          <w:p w14:paraId="26D11491" w14:textId="77777777" w:rsidR="000E5969" w:rsidRDefault="000E5969" w:rsidP="005D7DAE">
            <w:pPr>
              <w:rPr>
                <w:lang w:val="de-DE"/>
              </w:rPr>
            </w:pPr>
            <w:r>
              <w:rPr>
                <w:noProof/>
                <w:lang w:val="de-DE"/>
              </w:rPr>
              <w:drawing>
                <wp:inline distT="0" distB="0" distL="0" distR="0" wp14:anchorId="5833AD0A" wp14:editId="4D82B17F">
                  <wp:extent cx="2518951" cy="167882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9dsobotta\Pictures\Active Blue\G4.jp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518951" cy="1678827"/>
                          </a:xfrm>
                          <a:prstGeom prst="rect">
                            <a:avLst/>
                          </a:prstGeom>
                          <a:noFill/>
                          <a:ln>
                            <a:noFill/>
                          </a:ln>
                        </pic:spPr>
                      </pic:pic>
                    </a:graphicData>
                  </a:graphic>
                </wp:inline>
              </w:drawing>
            </w:r>
          </w:p>
        </w:tc>
      </w:tr>
    </w:tbl>
    <w:p w14:paraId="0C6248A3" w14:textId="77777777" w:rsidR="0018616F" w:rsidRPr="00D96061" w:rsidRDefault="0018616F" w:rsidP="0018616F">
      <w:pPr>
        <w:rPr>
          <w:lang w:val="de-DE"/>
        </w:rPr>
      </w:pPr>
      <w:r w:rsidRPr="00D96061">
        <w:rPr>
          <w:lang w:val="de-DE"/>
        </w:rPr>
        <w:lastRenderedPageBreak/>
        <w:t>„Anfangs habe ich die Vorzüge von mit Akkus betreibbaren Lautsprechern ein wenig unterschätzt“, räumt Andreas Beer offen ein. „Inzwischen ist es jedoch so, dass die Vorteile in ganz unterschiedlichen Zusammenhängen klar auf der Hand liegen. Es ist wirklich sehr praktisch, keine Leitungen verlegen zu müssen: Bei anspruchsvollen Veranstaltungen stören Kabel das Gesamtbild nicht mehr, das lästige Abkleben entfällt, potenzielle Stolperfallen für Gäste entstehen erst gar nicht, und der Aufbau nimmt insgesamt weniger Zeit in Anspruch. Nicht zu vergessen: Sofern sich keine Stromanschlüsse in der Nähe befinden oder von bewegten Objekten aus beschallt werden soll, sind akkubetriebene Lautsprecher der einzig gangbare Weg. Konsumenten, die beispielsweise in ihren Wohnungen kabellose Streaming-Systeme nutzen, fragen immer wieder zu Recht, warum man derart praktische Lösungen nicht einfach auch in einem größeren Kontext bei Veranstaltungen einsetzen sollte.“</w:t>
      </w:r>
    </w:p>
    <w:p w14:paraId="318959C7" w14:textId="77777777" w:rsidR="0018616F" w:rsidRPr="00D96061" w:rsidRDefault="0018616F" w:rsidP="0018616F">
      <w:pPr>
        <w:rPr>
          <w:lang w:val="de-DE"/>
        </w:rPr>
      </w:pPr>
    </w:p>
    <w:p w14:paraId="7D45E27C" w14:textId="2EBE4D29" w:rsidR="0018616F" w:rsidRDefault="0018616F" w:rsidP="0018616F">
      <w:pPr>
        <w:rPr>
          <w:lang w:val="de-DE"/>
        </w:rPr>
      </w:pPr>
      <w:r w:rsidRPr="0018616F">
        <w:rPr>
          <w:lang w:val="de-DE"/>
        </w:rPr>
        <w:t xml:space="preserve">Die Kombination aus LSP 500 PRO und ew G4 erweist sich in der Praxis nicht nur bezüglich des Klangs als überzeugend, sondern auch die besonders einfache Handhabung begeistert auf ganzer Linie. Andreas Beer lobt die Vorzüge der neu implementierten Sync-Funktion, welche die Synchronisation zwischen Sender und Empfänger bei Sennheiser ew G4 Systemen zu einem Kinderspiel macht: „Wenn wir unsere LSP 500 PRO mit integrierten Funkempfängern für kleinere Veranstaltungen vermieten, gibt es nach einer kurzen Einweisung keine Fragen zur Handhabung mehr“, hat Beer festgestellt. „Selbst im Betrieb von Drahtlossystemen unerfahrene Kunden bekommen das Pairing auf Anhieb hin </w:t>
      </w:r>
      <w:r w:rsidR="00AB03AF" w:rsidRPr="00D96061">
        <w:rPr>
          <w:lang w:val="de-DE"/>
        </w:rPr>
        <w:t>–</w:t>
      </w:r>
      <w:r w:rsidRPr="0018616F">
        <w:rPr>
          <w:lang w:val="de-DE"/>
        </w:rPr>
        <w:t xml:space="preserve"> ein Knopfdruck genügt!“</w:t>
      </w:r>
    </w:p>
    <w:p w14:paraId="1AA937F3" w14:textId="68D4190D" w:rsidR="00A9696C" w:rsidRDefault="00A9696C" w:rsidP="0018616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4"/>
        <w:gridCol w:w="3806"/>
      </w:tblGrid>
      <w:tr w:rsidR="00A9696C" w:rsidRPr="00330A5E" w14:paraId="21ABA74F" w14:textId="77777777" w:rsidTr="005428E3">
        <w:tc>
          <w:tcPr>
            <w:tcW w:w="3935" w:type="dxa"/>
          </w:tcPr>
          <w:p w14:paraId="30BB20F9" w14:textId="77777777" w:rsidR="00A9696C" w:rsidRDefault="00A9696C" w:rsidP="005428E3">
            <w:pPr>
              <w:rPr>
                <w:lang w:val="de-DE"/>
              </w:rPr>
            </w:pPr>
            <w:r>
              <w:rPr>
                <w:noProof/>
                <w:lang w:val="de-DE"/>
              </w:rPr>
              <w:drawing>
                <wp:inline distT="0" distB="0" distL="0" distR="0" wp14:anchorId="513E43B6" wp14:editId="5AA60C99">
                  <wp:extent cx="2518951" cy="167882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9dsobotta\Pictures\Active Blue\blue_002.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518951" cy="1678826"/>
                          </a:xfrm>
                          <a:prstGeom prst="rect">
                            <a:avLst/>
                          </a:prstGeom>
                          <a:noFill/>
                          <a:ln>
                            <a:noFill/>
                          </a:ln>
                        </pic:spPr>
                      </pic:pic>
                    </a:graphicData>
                  </a:graphic>
                </wp:inline>
              </w:drawing>
            </w:r>
          </w:p>
        </w:tc>
        <w:tc>
          <w:tcPr>
            <w:tcW w:w="3935" w:type="dxa"/>
          </w:tcPr>
          <w:p w14:paraId="369588BE" w14:textId="55A2FA21" w:rsidR="00A9696C" w:rsidRDefault="00A9696C" w:rsidP="005428E3">
            <w:pPr>
              <w:pStyle w:val="Beschriftung"/>
              <w:rPr>
                <w:lang w:val="de-DE"/>
              </w:rPr>
            </w:pPr>
            <w:r>
              <w:rPr>
                <w:lang w:val="de-DE"/>
              </w:rPr>
              <w:t xml:space="preserve">Das Pairing von Handsender und Empfänger ist bei der </w:t>
            </w:r>
            <w:proofErr w:type="spellStart"/>
            <w:r>
              <w:rPr>
                <w:lang w:val="de-DE"/>
              </w:rPr>
              <w:t>ew</w:t>
            </w:r>
            <w:proofErr w:type="spellEnd"/>
            <w:r>
              <w:rPr>
                <w:lang w:val="de-DE"/>
              </w:rPr>
              <w:t xml:space="preserve"> G4 Serie kinderleicht</w:t>
            </w:r>
          </w:p>
        </w:tc>
      </w:tr>
    </w:tbl>
    <w:p w14:paraId="7D0E9BEA" w14:textId="77777777" w:rsidR="0018616F" w:rsidRPr="0018616F" w:rsidRDefault="0018616F" w:rsidP="0018616F">
      <w:pPr>
        <w:rPr>
          <w:lang w:val="de-DE"/>
        </w:rPr>
      </w:pPr>
    </w:p>
    <w:p w14:paraId="34805D5D" w14:textId="2DC017FC" w:rsidR="0018616F" w:rsidRPr="00D96061" w:rsidRDefault="0018616F" w:rsidP="0018616F">
      <w:pPr>
        <w:rPr>
          <w:lang w:val="de-DE"/>
        </w:rPr>
      </w:pPr>
      <w:r w:rsidRPr="00D96061">
        <w:rPr>
          <w:lang w:val="de-DE"/>
        </w:rPr>
        <w:t xml:space="preserve">Mit einem Sender aus der </w:t>
      </w:r>
      <w:proofErr w:type="spellStart"/>
      <w:r w:rsidRPr="00D96061">
        <w:rPr>
          <w:lang w:val="de-DE"/>
        </w:rPr>
        <w:t>ew</w:t>
      </w:r>
      <w:proofErr w:type="spellEnd"/>
      <w:r w:rsidRPr="00D96061">
        <w:rPr>
          <w:lang w:val="de-DE"/>
        </w:rPr>
        <w:t xml:space="preserve"> Serie lassen sich ohne Zusatzgeräte gleich mehrere Empfänger adressieren, sodass LSP 500 PRO Lautsprechersysteme an strategisch sinnvollen Positionen in einer Location verteilt werden können. „Auf diese Übertragungsmöglichkeit habe ich händeringend gewartet, da wir bei </w:t>
      </w:r>
      <w:proofErr w:type="spellStart"/>
      <w:r w:rsidRPr="00D96061">
        <w:rPr>
          <w:lang w:val="de-DE"/>
        </w:rPr>
        <w:t>active</w:t>
      </w:r>
      <w:proofErr w:type="spellEnd"/>
      <w:r w:rsidRPr="00D96061">
        <w:rPr>
          <w:lang w:val="de-DE"/>
        </w:rPr>
        <w:t xml:space="preserve"> </w:t>
      </w:r>
      <w:proofErr w:type="spellStart"/>
      <w:r w:rsidRPr="00D96061">
        <w:rPr>
          <w:lang w:val="de-DE"/>
        </w:rPr>
        <w:t>blue</w:t>
      </w:r>
      <w:proofErr w:type="spellEnd"/>
      <w:r w:rsidRPr="00D96061">
        <w:rPr>
          <w:lang w:val="de-DE"/>
        </w:rPr>
        <w:t xml:space="preserve"> sehr oft mit derartigen Aufgaben konfrontiert werden“, erklärt Andreas Beer. „In der Praxis funktionieren die Sennheiser LSP 500 PRO mit </w:t>
      </w:r>
      <w:r w:rsidRPr="00D96061">
        <w:rPr>
          <w:lang w:val="de-DE"/>
        </w:rPr>
        <w:lastRenderedPageBreak/>
        <w:t>integrierten EM 300-500 G4 True-</w:t>
      </w:r>
      <w:proofErr w:type="spellStart"/>
      <w:r w:rsidRPr="00D96061">
        <w:rPr>
          <w:lang w:val="de-DE"/>
        </w:rPr>
        <w:t>Diversity</w:t>
      </w:r>
      <w:proofErr w:type="spellEnd"/>
      <w:r w:rsidRPr="00D96061">
        <w:rPr>
          <w:lang w:val="de-DE"/>
        </w:rPr>
        <w:t xml:space="preserve">-Receivern hervorragend </w:t>
      </w:r>
      <w:r w:rsidR="00D35646" w:rsidRPr="00D96061">
        <w:rPr>
          <w:lang w:val="de-DE"/>
        </w:rPr>
        <w:t>–</w:t>
      </w:r>
      <w:r w:rsidRPr="00D96061">
        <w:rPr>
          <w:lang w:val="de-DE"/>
        </w:rPr>
        <w:t xml:space="preserve"> man muss sich keine Sorgen um die Übertragung machen und ist absolut flexibel!“</w:t>
      </w:r>
    </w:p>
    <w:p w14:paraId="3B8A8E47" w14:textId="77777777" w:rsidR="0018616F" w:rsidRPr="00D96061" w:rsidRDefault="0018616F" w:rsidP="0018616F">
      <w:pPr>
        <w:rPr>
          <w:lang w:val="de-DE"/>
        </w:rPr>
      </w:pPr>
    </w:p>
    <w:p w14:paraId="4D811D4C" w14:textId="77777777" w:rsidR="0018616F" w:rsidRPr="00284887" w:rsidRDefault="0018616F" w:rsidP="0018616F">
      <w:pPr>
        <w:rPr>
          <w:b/>
          <w:lang w:val="de-DE"/>
        </w:rPr>
      </w:pPr>
      <w:r w:rsidRPr="00284887">
        <w:rPr>
          <w:b/>
          <w:lang w:val="de-DE"/>
        </w:rPr>
        <w:t>Bravouröser Service</w:t>
      </w:r>
    </w:p>
    <w:p w14:paraId="6D4DCED7" w14:textId="3D64F8C3" w:rsidR="0018616F" w:rsidRDefault="0018616F" w:rsidP="0018616F">
      <w:pPr>
        <w:rPr>
          <w:lang w:val="de-DE"/>
        </w:rPr>
      </w:pPr>
      <w:r w:rsidRPr="00D96061">
        <w:rPr>
          <w:lang w:val="de-DE"/>
        </w:rPr>
        <w:t xml:space="preserve">Zum Kundenservice von Sennheiser befragt, gibt Andreas Beer eine überraschende Antwort: „Service ist ein schlechtes Stichwort, denn den Service muss ich bei Sennheiser so gut wie nie in Anspruch nehmen </w:t>
      </w:r>
      <w:r w:rsidR="00D35646" w:rsidRPr="00D96061">
        <w:rPr>
          <w:lang w:val="de-DE"/>
        </w:rPr>
        <w:t>–</w:t>
      </w:r>
      <w:r w:rsidRPr="00D96061">
        <w:rPr>
          <w:lang w:val="de-DE"/>
        </w:rPr>
        <w:t xml:space="preserve"> die Produkte gehen schlichtweg nicht kaputt …“ (lacht) „Wenn doch einmal ein Kleinteil wie etwa ein Schalter aufgrund unsachgemäßer Handhabung ausfallen sollte, kann ich den Sennheiser Service einfach nur als bravourös bezeichnen: Bei keinem anderen Hersteller habe ich bislang derart schnelle Reaktionen erlebt, und der für </w:t>
      </w:r>
      <w:proofErr w:type="spellStart"/>
      <w:r w:rsidRPr="00D96061">
        <w:rPr>
          <w:lang w:val="de-DE"/>
        </w:rPr>
        <w:t>active</w:t>
      </w:r>
      <w:proofErr w:type="spellEnd"/>
      <w:r w:rsidRPr="00D96061">
        <w:rPr>
          <w:lang w:val="de-DE"/>
        </w:rPr>
        <w:t xml:space="preserve"> </w:t>
      </w:r>
      <w:proofErr w:type="spellStart"/>
      <w:r w:rsidRPr="00D96061">
        <w:rPr>
          <w:lang w:val="de-DE"/>
        </w:rPr>
        <w:t>blue</w:t>
      </w:r>
      <w:proofErr w:type="spellEnd"/>
      <w:r w:rsidRPr="00D96061">
        <w:rPr>
          <w:lang w:val="de-DE"/>
        </w:rPr>
        <w:t xml:space="preserve"> zuständige Sennheiser Außendienstmitarbeiter Thomas Holz steht uns bei Bedarf jederzeit mit Rat und Tat zur Seite. Wenn tatsächlich einmal Not am Mann sein sollte, weiß ich, dass ich mich zu einhundert Prozent auf Sennheiser verlassen kann!“</w:t>
      </w:r>
    </w:p>
    <w:p w14:paraId="389F8493" w14:textId="77777777" w:rsidR="00CF7156" w:rsidRPr="00D96061" w:rsidRDefault="00CF7156" w:rsidP="0018616F">
      <w:pPr>
        <w:rPr>
          <w:lang w:val="de-DE"/>
        </w:rPr>
      </w:pPr>
    </w:p>
    <w:p w14:paraId="2C3FFF11" w14:textId="77777777" w:rsidR="00D35646" w:rsidRDefault="00D35646" w:rsidP="00D35646">
      <w:pPr>
        <w:pStyle w:val="About"/>
        <w:spacing w:line="360" w:lineRule="auto"/>
        <w:rPr>
          <w:b/>
          <w:lang w:val="de-DE"/>
        </w:rPr>
      </w:pPr>
      <w:bookmarkStart w:id="1" w:name="_Hlk514166287"/>
      <w:r>
        <w:rPr>
          <w:b/>
          <w:lang w:val="de-DE"/>
        </w:rPr>
        <w:t>Über Sennheiser</w:t>
      </w:r>
    </w:p>
    <w:p w14:paraId="1A414D17" w14:textId="2E290844" w:rsidR="004E248D" w:rsidRPr="004E57DE" w:rsidRDefault="00D35646" w:rsidP="00D35646">
      <w:pPr>
        <w:pStyle w:val="Contact"/>
        <w:spacing w:line="240" w:lineRule="auto"/>
        <w:rPr>
          <w:b/>
          <w:lang w:val="de-DE"/>
        </w:rPr>
      </w:pPr>
      <w:r>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Pr>
          <w:color w:val="0096D6"/>
          <w:szCs w:val="18"/>
          <w:lang w:val="de-DE"/>
        </w:rPr>
        <w:t>www.sennheiser.com</w:t>
      </w:r>
    </w:p>
    <w:p w14:paraId="7B01658D" w14:textId="77777777" w:rsidR="00D35646" w:rsidRDefault="00D35646" w:rsidP="004E248D">
      <w:pPr>
        <w:pStyle w:val="Contact"/>
        <w:rPr>
          <w:b/>
          <w:lang w:val="de-DE"/>
        </w:rPr>
      </w:pPr>
    </w:p>
    <w:p w14:paraId="563720EE" w14:textId="7FA1CB27" w:rsidR="004E248D" w:rsidRPr="00D02259" w:rsidRDefault="004E248D" w:rsidP="004E248D">
      <w:pPr>
        <w:pStyle w:val="Contact"/>
        <w:rPr>
          <w:b/>
          <w:lang w:val="de-DE"/>
        </w:rPr>
      </w:pPr>
      <w:r>
        <w:rPr>
          <w:b/>
          <w:lang w:val="de-DE"/>
        </w:rPr>
        <w:t>Lokaler Kontakt</w:t>
      </w:r>
      <w:r>
        <w:rPr>
          <w:b/>
          <w:lang w:val="de-DE"/>
        </w:rPr>
        <w:tab/>
      </w:r>
    </w:p>
    <w:p w14:paraId="1BF71F6F" w14:textId="77777777" w:rsidR="004E248D" w:rsidRPr="00D02259" w:rsidRDefault="004E248D" w:rsidP="004E248D">
      <w:pPr>
        <w:pStyle w:val="Contact"/>
        <w:rPr>
          <w:lang w:val="de-DE"/>
        </w:rPr>
      </w:pPr>
    </w:p>
    <w:p w14:paraId="727D980C" w14:textId="133C9837" w:rsidR="004E248D" w:rsidRPr="00D02259" w:rsidRDefault="004E248D" w:rsidP="004E248D">
      <w:pPr>
        <w:pStyle w:val="Contact"/>
        <w:rPr>
          <w:color w:val="0095D5"/>
          <w:lang w:val="de-DE"/>
        </w:rPr>
      </w:pPr>
      <w:r>
        <w:rPr>
          <w:color w:val="0095D5"/>
          <w:lang w:val="de-DE"/>
        </w:rPr>
        <w:t>Stefan Peters</w:t>
      </w:r>
      <w:r w:rsidRPr="00D02259">
        <w:rPr>
          <w:color w:val="0095D5"/>
          <w:lang w:val="de-DE"/>
        </w:rPr>
        <w:tab/>
      </w:r>
    </w:p>
    <w:p w14:paraId="573F0370" w14:textId="16A81F58" w:rsidR="004E248D" w:rsidRPr="00D02259" w:rsidRDefault="004E248D" w:rsidP="004E248D">
      <w:pPr>
        <w:pStyle w:val="Contact"/>
        <w:rPr>
          <w:lang w:val="de-DE"/>
        </w:rPr>
      </w:pPr>
      <w:r>
        <w:rPr>
          <w:lang w:val="de-DE"/>
        </w:rPr>
        <w:t>stefan.peters@sennheiser.com</w:t>
      </w:r>
      <w:r w:rsidRPr="00D02259">
        <w:rPr>
          <w:lang w:val="de-DE"/>
        </w:rPr>
        <w:tab/>
      </w:r>
    </w:p>
    <w:p w14:paraId="51B534B7" w14:textId="7AF80A88" w:rsidR="00DA4A21" w:rsidRPr="00D35646" w:rsidRDefault="004E248D" w:rsidP="00D35646">
      <w:pPr>
        <w:pStyle w:val="Contact"/>
        <w:rPr>
          <w:lang w:val="de-DE"/>
        </w:rPr>
      </w:pPr>
      <w:r>
        <w:rPr>
          <w:lang w:val="de-DE"/>
        </w:rPr>
        <w:t>+49 0(5130) 600 – 1026</w:t>
      </w:r>
      <w:r w:rsidRPr="00D02259">
        <w:rPr>
          <w:lang w:val="de-DE"/>
        </w:rPr>
        <w:tab/>
      </w:r>
      <w:bookmarkEnd w:id="1"/>
    </w:p>
    <w:sectPr w:rsidR="00DA4A21" w:rsidRPr="00D35646"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1A28F" w14:textId="77777777" w:rsidR="004A6CA9" w:rsidRDefault="004A6CA9" w:rsidP="00CA1EB9">
      <w:pPr>
        <w:spacing w:line="240" w:lineRule="auto"/>
      </w:pPr>
      <w:r>
        <w:separator/>
      </w:r>
    </w:p>
  </w:endnote>
  <w:endnote w:type="continuationSeparator" w:id="0">
    <w:p w14:paraId="70ED4C09" w14:textId="77777777" w:rsidR="004A6CA9" w:rsidRDefault="004A6CA9" w:rsidP="00CA1EB9">
      <w:pPr>
        <w:spacing w:line="240" w:lineRule="auto"/>
      </w:pPr>
      <w:r>
        <w:continuationSeparator/>
      </w:r>
    </w:p>
  </w:endnote>
  <w:endnote w:type="continuationNotice" w:id="1">
    <w:p w14:paraId="1C1B2132" w14:textId="77777777" w:rsidR="004A6CA9" w:rsidRDefault="004A6C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17E4E80E-5F27-493D-A15B-CA9EBC4AFD00}"/>
    <w:embedBold r:id="rId2" w:fontKey="{7BA21305-9C91-4815-8B80-5EBF442BFA5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3" w:fontKey="{BCBADAE3-FBFD-4BBE-ADCF-CD3956A02250}"/>
  </w:font>
  <w:font w:name="Tahoma">
    <w:panose1 w:val="020B0604030504040204"/>
    <w:charset w:val="00"/>
    <w:family w:val="swiss"/>
    <w:pitch w:val="variable"/>
    <w:sig w:usb0="E1002EFF" w:usb1="C000605B" w:usb2="00000029" w:usb3="00000000" w:csb0="000101FF" w:csb1="00000000"/>
    <w:embedRegular r:id="rId4" w:fontKey="{5F1C293E-C863-495A-9623-7B7F6921B4A6}"/>
  </w:font>
  <w:font w:name="Sennheiser-Bold">
    <w:charset w:val="00"/>
    <w:family w:val="swiss"/>
    <w:pitch w:val="variable"/>
    <w:sig w:usb0="8000002F" w:usb1="1000004A" w:usb2="00000000" w:usb3="00000000" w:csb0="0000001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21538" w14:textId="77777777" w:rsidR="004A6CA9" w:rsidRDefault="004A6CA9" w:rsidP="00CA1EB9">
      <w:pPr>
        <w:spacing w:line="240" w:lineRule="auto"/>
      </w:pPr>
      <w:r>
        <w:separator/>
      </w:r>
    </w:p>
  </w:footnote>
  <w:footnote w:type="continuationSeparator" w:id="0">
    <w:p w14:paraId="1DF6C2C8" w14:textId="77777777" w:rsidR="004A6CA9" w:rsidRDefault="004A6CA9" w:rsidP="00CA1EB9">
      <w:pPr>
        <w:spacing w:line="240" w:lineRule="auto"/>
      </w:pPr>
      <w:r>
        <w:continuationSeparator/>
      </w:r>
    </w:p>
  </w:footnote>
  <w:footnote w:type="continuationNotice" w:id="1">
    <w:p w14:paraId="40A57CF0" w14:textId="77777777" w:rsidR="004A6CA9" w:rsidRDefault="004A6C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4587F6B3" w:rsidR="008653EA" w:rsidRPr="008E5D5C" w:rsidRDefault="008653EA" w:rsidP="008E5D5C">
    <w:pPr>
      <w:pStyle w:val="Kopfzeile"/>
      <w:rPr>
        <w:color w:val="0095D5" w:themeColor="accent1"/>
      </w:rPr>
    </w:pPr>
    <w:r>
      <w:rPr>
        <w:color w:val="0095D5" w:themeColor="accent1"/>
      </w:rPr>
      <w:t>PressEMITTEILUNG</w:t>
    </w:r>
    <w:r w:rsidRPr="008E5D5C">
      <w:rPr>
        <w:noProof/>
        <w:color w:val="0095D5" w:themeColor="accent1"/>
        <w:lang w:val="de-DE" w:eastAsia="de-DE"/>
      </w:rPr>
      <w:drawing>
        <wp:anchor distT="0" distB="0" distL="114300" distR="114300" simplePos="0" relativeHeight="251658240"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34E12D44" w:rsidR="008653EA" w:rsidRPr="008E5D5C" w:rsidRDefault="008653EA" w:rsidP="008E5D5C">
    <w:pPr>
      <w:pStyle w:val="Kopfzeile"/>
    </w:pPr>
    <w:r>
      <w:fldChar w:fldCharType="begin"/>
    </w:r>
    <w:r>
      <w:instrText xml:space="preserve"> PAGE  \* Arabic  \* MERGEFORMAT </w:instrText>
    </w:r>
    <w:r>
      <w:fldChar w:fldCharType="separate"/>
    </w:r>
    <w:r w:rsidR="00F87E6D">
      <w:rPr>
        <w:noProof/>
      </w:rPr>
      <w:t>3</w:t>
    </w:r>
    <w:r>
      <w:fldChar w:fldCharType="end"/>
    </w:r>
    <w:r>
      <w:t>/</w:t>
    </w:r>
    <w:r w:rsidR="00C57CC1">
      <w:rPr>
        <w:noProof/>
      </w:rPr>
      <w:fldChar w:fldCharType="begin"/>
    </w:r>
    <w:r w:rsidR="00C57CC1">
      <w:rPr>
        <w:noProof/>
      </w:rPr>
      <w:instrText xml:space="preserve"> NUMPAGES  \* Arabic  \* MERGEFORMAT </w:instrText>
    </w:r>
    <w:r w:rsidR="00C57CC1">
      <w:rPr>
        <w:noProof/>
      </w:rPr>
      <w:fldChar w:fldCharType="separate"/>
    </w:r>
    <w:r w:rsidR="00F87E6D">
      <w:rPr>
        <w:noProof/>
      </w:rPr>
      <w:t>4</w:t>
    </w:r>
    <w:r w:rsidR="00C57C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FA716A1" w:rsidR="008653EA" w:rsidRPr="008E5D5C" w:rsidRDefault="008653EA"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56192"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721AD4C4" w14:textId="15921AD5" w:rsidR="008653EA" w:rsidRPr="008E5D5C" w:rsidRDefault="008653EA" w:rsidP="008E5D5C">
    <w:pPr>
      <w:pStyle w:val="Kopfzeile"/>
    </w:pPr>
    <w:r>
      <w:fldChar w:fldCharType="begin"/>
    </w:r>
    <w:r>
      <w:instrText xml:space="preserve"> PAGE  \* Arabic  \* MERGEFORMAT </w:instrText>
    </w:r>
    <w:r>
      <w:fldChar w:fldCharType="separate"/>
    </w:r>
    <w:r w:rsidR="00532037">
      <w:rPr>
        <w:noProof/>
      </w:rPr>
      <w:t>1</w:t>
    </w:r>
    <w:r>
      <w:fldChar w:fldCharType="end"/>
    </w:r>
    <w:r>
      <w:t>/</w:t>
    </w:r>
    <w:r w:rsidR="00C57CC1">
      <w:rPr>
        <w:noProof/>
      </w:rPr>
      <w:fldChar w:fldCharType="begin"/>
    </w:r>
    <w:r w:rsidR="00C57CC1">
      <w:rPr>
        <w:noProof/>
      </w:rPr>
      <w:instrText xml:space="preserve"> NUMPAGES  \* Arabic  \* MERGEFORMAT </w:instrText>
    </w:r>
    <w:r w:rsidR="00C57CC1">
      <w:rPr>
        <w:noProof/>
      </w:rPr>
      <w:fldChar w:fldCharType="separate"/>
    </w:r>
    <w:r w:rsidR="00532037">
      <w:rPr>
        <w:noProof/>
      </w:rPr>
      <w:t>4</w:t>
    </w:r>
    <w:r w:rsidR="00C57CC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B80261"/>
    <w:multiLevelType w:val="hybridMultilevel"/>
    <w:tmpl w:val="86B205CA"/>
    <w:lvl w:ilvl="0" w:tplc="44B65252">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808"/>
    <w:rsid w:val="0001135D"/>
    <w:rsid w:val="00015A52"/>
    <w:rsid w:val="00022903"/>
    <w:rsid w:val="00025644"/>
    <w:rsid w:val="00025E61"/>
    <w:rsid w:val="00032148"/>
    <w:rsid w:val="0003494C"/>
    <w:rsid w:val="00037395"/>
    <w:rsid w:val="0004167C"/>
    <w:rsid w:val="00042682"/>
    <w:rsid w:val="00043BEC"/>
    <w:rsid w:val="0004718D"/>
    <w:rsid w:val="00056A07"/>
    <w:rsid w:val="000611EE"/>
    <w:rsid w:val="00061EDB"/>
    <w:rsid w:val="00062B0A"/>
    <w:rsid w:val="0006555B"/>
    <w:rsid w:val="0006743C"/>
    <w:rsid w:val="00070E31"/>
    <w:rsid w:val="00074920"/>
    <w:rsid w:val="00075151"/>
    <w:rsid w:val="000758F2"/>
    <w:rsid w:val="00080740"/>
    <w:rsid w:val="000903AF"/>
    <w:rsid w:val="00092A4C"/>
    <w:rsid w:val="00094EF7"/>
    <w:rsid w:val="0009531B"/>
    <w:rsid w:val="0009621B"/>
    <w:rsid w:val="000962A5"/>
    <w:rsid w:val="000A05EB"/>
    <w:rsid w:val="000A7C77"/>
    <w:rsid w:val="000B188C"/>
    <w:rsid w:val="000B3830"/>
    <w:rsid w:val="000B383F"/>
    <w:rsid w:val="000B74EB"/>
    <w:rsid w:val="000C0A9F"/>
    <w:rsid w:val="000C5C2D"/>
    <w:rsid w:val="000D13CD"/>
    <w:rsid w:val="000D6619"/>
    <w:rsid w:val="000E250D"/>
    <w:rsid w:val="000E278F"/>
    <w:rsid w:val="000E5969"/>
    <w:rsid w:val="000F34C3"/>
    <w:rsid w:val="00100365"/>
    <w:rsid w:val="00101521"/>
    <w:rsid w:val="00107709"/>
    <w:rsid w:val="001116A0"/>
    <w:rsid w:val="00117844"/>
    <w:rsid w:val="00120BAC"/>
    <w:rsid w:val="00121501"/>
    <w:rsid w:val="00121AE7"/>
    <w:rsid w:val="001221C2"/>
    <w:rsid w:val="00123E4A"/>
    <w:rsid w:val="001241A4"/>
    <w:rsid w:val="00132A6E"/>
    <w:rsid w:val="0014006E"/>
    <w:rsid w:val="001410E4"/>
    <w:rsid w:val="00142E36"/>
    <w:rsid w:val="00143D22"/>
    <w:rsid w:val="00145393"/>
    <w:rsid w:val="0014686A"/>
    <w:rsid w:val="00163C4A"/>
    <w:rsid w:val="00167F4F"/>
    <w:rsid w:val="0017595E"/>
    <w:rsid w:val="0018616F"/>
    <w:rsid w:val="001A02E4"/>
    <w:rsid w:val="001A2D82"/>
    <w:rsid w:val="001A6657"/>
    <w:rsid w:val="001B2A60"/>
    <w:rsid w:val="001B46A8"/>
    <w:rsid w:val="001C579C"/>
    <w:rsid w:val="001C5F6C"/>
    <w:rsid w:val="001C61E6"/>
    <w:rsid w:val="001C63D8"/>
    <w:rsid w:val="001C67A7"/>
    <w:rsid w:val="001D15A4"/>
    <w:rsid w:val="001D4E25"/>
    <w:rsid w:val="001D79A0"/>
    <w:rsid w:val="001E1170"/>
    <w:rsid w:val="001E16A5"/>
    <w:rsid w:val="001E6372"/>
    <w:rsid w:val="001E7D68"/>
    <w:rsid w:val="001E7DE7"/>
    <w:rsid w:val="001F3001"/>
    <w:rsid w:val="001F783A"/>
    <w:rsid w:val="002057CE"/>
    <w:rsid w:val="00225FFD"/>
    <w:rsid w:val="00231C7E"/>
    <w:rsid w:val="00233E25"/>
    <w:rsid w:val="002366CD"/>
    <w:rsid w:val="002403E7"/>
    <w:rsid w:val="00245154"/>
    <w:rsid w:val="00245E2F"/>
    <w:rsid w:val="0026053D"/>
    <w:rsid w:val="00264388"/>
    <w:rsid w:val="00266E38"/>
    <w:rsid w:val="002720FB"/>
    <w:rsid w:val="00272ABB"/>
    <w:rsid w:val="002740FC"/>
    <w:rsid w:val="002748A8"/>
    <w:rsid w:val="00274988"/>
    <w:rsid w:val="002749CF"/>
    <w:rsid w:val="00275DEC"/>
    <w:rsid w:val="002765F3"/>
    <w:rsid w:val="00281E0C"/>
    <w:rsid w:val="00282A8D"/>
    <w:rsid w:val="002842F2"/>
    <w:rsid w:val="002847C8"/>
    <w:rsid w:val="00284887"/>
    <w:rsid w:val="00297B93"/>
    <w:rsid w:val="002A0EF2"/>
    <w:rsid w:val="002A4859"/>
    <w:rsid w:val="002B1A16"/>
    <w:rsid w:val="002B2D73"/>
    <w:rsid w:val="002B780D"/>
    <w:rsid w:val="002C1228"/>
    <w:rsid w:val="002C4E25"/>
    <w:rsid w:val="002C6F4D"/>
    <w:rsid w:val="002C73CC"/>
    <w:rsid w:val="002C7776"/>
    <w:rsid w:val="002D3D95"/>
    <w:rsid w:val="002D56EF"/>
    <w:rsid w:val="002E14C7"/>
    <w:rsid w:val="002E4D64"/>
    <w:rsid w:val="002E7BDA"/>
    <w:rsid w:val="002E7F17"/>
    <w:rsid w:val="002F5530"/>
    <w:rsid w:val="002F739C"/>
    <w:rsid w:val="00302DBD"/>
    <w:rsid w:val="00307431"/>
    <w:rsid w:val="00307E0E"/>
    <w:rsid w:val="00311C6F"/>
    <w:rsid w:val="00312EBA"/>
    <w:rsid w:val="00314A2A"/>
    <w:rsid w:val="00317B34"/>
    <w:rsid w:val="00321C4F"/>
    <w:rsid w:val="00321C95"/>
    <w:rsid w:val="00323762"/>
    <w:rsid w:val="00326FB8"/>
    <w:rsid w:val="00330A5E"/>
    <w:rsid w:val="00333583"/>
    <w:rsid w:val="00337CB2"/>
    <w:rsid w:val="00341B02"/>
    <w:rsid w:val="0034282E"/>
    <w:rsid w:val="003560CC"/>
    <w:rsid w:val="00356E17"/>
    <w:rsid w:val="00365A9E"/>
    <w:rsid w:val="00365FAC"/>
    <w:rsid w:val="0037198D"/>
    <w:rsid w:val="00373261"/>
    <w:rsid w:val="00374A2D"/>
    <w:rsid w:val="00374C9C"/>
    <w:rsid w:val="0037558F"/>
    <w:rsid w:val="00375604"/>
    <w:rsid w:val="00375ACD"/>
    <w:rsid w:val="00377F99"/>
    <w:rsid w:val="00383735"/>
    <w:rsid w:val="00384A41"/>
    <w:rsid w:val="00385029"/>
    <w:rsid w:val="003852ED"/>
    <w:rsid w:val="003944CD"/>
    <w:rsid w:val="003978D7"/>
    <w:rsid w:val="003A189C"/>
    <w:rsid w:val="003A4130"/>
    <w:rsid w:val="003B2A3D"/>
    <w:rsid w:val="003B3CEB"/>
    <w:rsid w:val="003B4E43"/>
    <w:rsid w:val="003B56EF"/>
    <w:rsid w:val="003C6E8C"/>
    <w:rsid w:val="003C7183"/>
    <w:rsid w:val="003C750B"/>
    <w:rsid w:val="003D06A1"/>
    <w:rsid w:val="003D1642"/>
    <w:rsid w:val="003D179C"/>
    <w:rsid w:val="003D1E8F"/>
    <w:rsid w:val="003D2172"/>
    <w:rsid w:val="003D36D7"/>
    <w:rsid w:val="003D602D"/>
    <w:rsid w:val="003E721C"/>
    <w:rsid w:val="003E7781"/>
    <w:rsid w:val="003F0DAF"/>
    <w:rsid w:val="003F621F"/>
    <w:rsid w:val="00400204"/>
    <w:rsid w:val="00402EF0"/>
    <w:rsid w:val="004224C4"/>
    <w:rsid w:val="0042427D"/>
    <w:rsid w:val="00427408"/>
    <w:rsid w:val="004304B9"/>
    <w:rsid w:val="0043369B"/>
    <w:rsid w:val="00435F1E"/>
    <w:rsid w:val="00442085"/>
    <w:rsid w:val="00442477"/>
    <w:rsid w:val="00453B3E"/>
    <w:rsid w:val="004549D9"/>
    <w:rsid w:val="00462CCB"/>
    <w:rsid w:val="00465DE4"/>
    <w:rsid w:val="00471245"/>
    <w:rsid w:val="0047168D"/>
    <w:rsid w:val="00474EFE"/>
    <w:rsid w:val="00477802"/>
    <w:rsid w:val="00487007"/>
    <w:rsid w:val="00492D14"/>
    <w:rsid w:val="0049380C"/>
    <w:rsid w:val="004956C6"/>
    <w:rsid w:val="004A19BA"/>
    <w:rsid w:val="004A2C2C"/>
    <w:rsid w:val="004A4D9A"/>
    <w:rsid w:val="004A6B4E"/>
    <w:rsid w:val="004A6CA9"/>
    <w:rsid w:val="004B01C6"/>
    <w:rsid w:val="004B13FA"/>
    <w:rsid w:val="004B24E6"/>
    <w:rsid w:val="004B29FE"/>
    <w:rsid w:val="004C0631"/>
    <w:rsid w:val="004C5A48"/>
    <w:rsid w:val="004D7013"/>
    <w:rsid w:val="004E20AB"/>
    <w:rsid w:val="004E248D"/>
    <w:rsid w:val="004E358D"/>
    <w:rsid w:val="004E428C"/>
    <w:rsid w:val="004E42A9"/>
    <w:rsid w:val="004E57DE"/>
    <w:rsid w:val="004F141F"/>
    <w:rsid w:val="004F1B94"/>
    <w:rsid w:val="005010C7"/>
    <w:rsid w:val="00504F7D"/>
    <w:rsid w:val="005102E6"/>
    <w:rsid w:val="00512957"/>
    <w:rsid w:val="005141FF"/>
    <w:rsid w:val="00514505"/>
    <w:rsid w:val="00514528"/>
    <w:rsid w:val="00514B26"/>
    <w:rsid w:val="00515264"/>
    <w:rsid w:val="005159E2"/>
    <w:rsid w:val="00520586"/>
    <w:rsid w:val="005239F1"/>
    <w:rsid w:val="00526A0B"/>
    <w:rsid w:val="00527BB5"/>
    <w:rsid w:val="005303C2"/>
    <w:rsid w:val="00532037"/>
    <w:rsid w:val="005327DB"/>
    <w:rsid w:val="00535D08"/>
    <w:rsid w:val="00536654"/>
    <w:rsid w:val="0053678F"/>
    <w:rsid w:val="0054148E"/>
    <w:rsid w:val="0054173A"/>
    <w:rsid w:val="0054488C"/>
    <w:rsid w:val="00546825"/>
    <w:rsid w:val="00550482"/>
    <w:rsid w:val="005627E9"/>
    <w:rsid w:val="00565A9A"/>
    <w:rsid w:val="00572009"/>
    <w:rsid w:val="005726B0"/>
    <w:rsid w:val="00573E65"/>
    <w:rsid w:val="00575662"/>
    <w:rsid w:val="00581006"/>
    <w:rsid w:val="0058262F"/>
    <w:rsid w:val="005871FA"/>
    <w:rsid w:val="00591996"/>
    <w:rsid w:val="00592045"/>
    <w:rsid w:val="00594C0E"/>
    <w:rsid w:val="0059748B"/>
    <w:rsid w:val="005B4F7B"/>
    <w:rsid w:val="005C1F67"/>
    <w:rsid w:val="005C730C"/>
    <w:rsid w:val="005D181A"/>
    <w:rsid w:val="005D2133"/>
    <w:rsid w:val="005D36D1"/>
    <w:rsid w:val="005D48B6"/>
    <w:rsid w:val="005D571F"/>
    <w:rsid w:val="005D7053"/>
    <w:rsid w:val="005E2CC6"/>
    <w:rsid w:val="005F0884"/>
    <w:rsid w:val="006012A1"/>
    <w:rsid w:val="0060142B"/>
    <w:rsid w:val="006038B2"/>
    <w:rsid w:val="00605823"/>
    <w:rsid w:val="00610466"/>
    <w:rsid w:val="006108B6"/>
    <w:rsid w:val="00610E1D"/>
    <w:rsid w:val="00614840"/>
    <w:rsid w:val="00614CA3"/>
    <w:rsid w:val="0061657F"/>
    <w:rsid w:val="0061720C"/>
    <w:rsid w:val="006174F8"/>
    <w:rsid w:val="00623FA2"/>
    <w:rsid w:val="00625A72"/>
    <w:rsid w:val="0062741D"/>
    <w:rsid w:val="00630FAC"/>
    <w:rsid w:val="00631B2D"/>
    <w:rsid w:val="00634934"/>
    <w:rsid w:val="00646B27"/>
    <w:rsid w:val="006519D6"/>
    <w:rsid w:val="0065200C"/>
    <w:rsid w:val="00655D2B"/>
    <w:rsid w:val="00660E3E"/>
    <w:rsid w:val="00662BED"/>
    <w:rsid w:val="00667231"/>
    <w:rsid w:val="00670089"/>
    <w:rsid w:val="00670A5A"/>
    <w:rsid w:val="00673404"/>
    <w:rsid w:val="00675BF4"/>
    <w:rsid w:val="00680A23"/>
    <w:rsid w:val="006831FE"/>
    <w:rsid w:val="00683F6A"/>
    <w:rsid w:val="0068461E"/>
    <w:rsid w:val="00684D00"/>
    <w:rsid w:val="00686B27"/>
    <w:rsid w:val="00692DEE"/>
    <w:rsid w:val="006A502A"/>
    <w:rsid w:val="006B0BB7"/>
    <w:rsid w:val="006B5936"/>
    <w:rsid w:val="006C1047"/>
    <w:rsid w:val="006C19B3"/>
    <w:rsid w:val="006C21D1"/>
    <w:rsid w:val="006D4129"/>
    <w:rsid w:val="006D621F"/>
    <w:rsid w:val="006D62F6"/>
    <w:rsid w:val="006E0A18"/>
    <w:rsid w:val="006E2252"/>
    <w:rsid w:val="006E2DC1"/>
    <w:rsid w:val="006E3B64"/>
    <w:rsid w:val="006E5DCD"/>
    <w:rsid w:val="006F058F"/>
    <w:rsid w:val="006F24DF"/>
    <w:rsid w:val="00702D37"/>
    <w:rsid w:val="00706D86"/>
    <w:rsid w:val="0071307C"/>
    <w:rsid w:val="0071374D"/>
    <w:rsid w:val="00713E56"/>
    <w:rsid w:val="0071640B"/>
    <w:rsid w:val="0072041D"/>
    <w:rsid w:val="00720428"/>
    <w:rsid w:val="007227F1"/>
    <w:rsid w:val="007237E9"/>
    <w:rsid w:val="007243A4"/>
    <w:rsid w:val="00724AE0"/>
    <w:rsid w:val="00730A4F"/>
    <w:rsid w:val="00731028"/>
    <w:rsid w:val="00731FED"/>
    <w:rsid w:val="00732897"/>
    <w:rsid w:val="007328FE"/>
    <w:rsid w:val="00735591"/>
    <w:rsid w:val="00735AA0"/>
    <w:rsid w:val="00740385"/>
    <w:rsid w:val="00745E99"/>
    <w:rsid w:val="00746B72"/>
    <w:rsid w:val="00747444"/>
    <w:rsid w:val="0075629C"/>
    <w:rsid w:val="00757409"/>
    <w:rsid w:val="00766E21"/>
    <w:rsid w:val="00771082"/>
    <w:rsid w:val="0077196A"/>
    <w:rsid w:val="00773F6E"/>
    <w:rsid w:val="0077660F"/>
    <w:rsid w:val="00776875"/>
    <w:rsid w:val="0078279E"/>
    <w:rsid w:val="00785A9E"/>
    <w:rsid w:val="0079136A"/>
    <w:rsid w:val="007923AD"/>
    <w:rsid w:val="00792579"/>
    <w:rsid w:val="00794462"/>
    <w:rsid w:val="00797081"/>
    <w:rsid w:val="007971C9"/>
    <w:rsid w:val="007A2A3F"/>
    <w:rsid w:val="007A78FB"/>
    <w:rsid w:val="007B0684"/>
    <w:rsid w:val="007B1065"/>
    <w:rsid w:val="007C3894"/>
    <w:rsid w:val="007C410A"/>
    <w:rsid w:val="007C4F79"/>
    <w:rsid w:val="007D4B37"/>
    <w:rsid w:val="007D6654"/>
    <w:rsid w:val="007D6C5F"/>
    <w:rsid w:val="007D77F6"/>
    <w:rsid w:val="007F3AB4"/>
    <w:rsid w:val="007F5394"/>
    <w:rsid w:val="007F714D"/>
    <w:rsid w:val="008020CF"/>
    <w:rsid w:val="008021AD"/>
    <w:rsid w:val="008033F6"/>
    <w:rsid w:val="00803A3C"/>
    <w:rsid w:val="008041B6"/>
    <w:rsid w:val="008057C2"/>
    <w:rsid w:val="0081122A"/>
    <w:rsid w:val="00814E4A"/>
    <w:rsid w:val="0081756D"/>
    <w:rsid w:val="00821F49"/>
    <w:rsid w:val="0082617F"/>
    <w:rsid w:val="00827489"/>
    <w:rsid w:val="008316B2"/>
    <w:rsid w:val="00831FB6"/>
    <w:rsid w:val="008326BC"/>
    <w:rsid w:val="00832AB0"/>
    <w:rsid w:val="00833EFA"/>
    <w:rsid w:val="00845400"/>
    <w:rsid w:val="0084689A"/>
    <w:rsid w:val="00852EF2"/>
    <w:rsid w:val="00862568"/>
    <w:rsid w:val="008653EA"/>
    <w:rsid w:val="00865CB2"/>
    <w:rsid w:val="0087107C"/>
    <w:rsid w:val="00872AD6"/>
    <w:rsid w:val="00872B3D"/>
    <w:rsid w:val="008809FD"/>
    <w:rsid w:val="0088247A"/>
    <w:rsid w:val="008901F6"/>
    <w:rsid w:val="008906CA"/>
    <w:rsid w:val="00893412"/>
    <w:rsid w:val="00895EA5"/>
    <w:rsid w:val="008A12C6"/>
    <w:rsid w:val="008B2BC6"/>
    <w:rsid w:val="008B49A7"/>
    <w:rsid w:val="008C102A"/>
    <w:rsid w:val="008C20AA"/>
    <w:rsid w:val="008C2753"/>
    <w:rsid w:val="008C34E0"/>
    <w:rsid w:val="008C7AF0"/>
    <w:rsid w:val="008D15AA"/>
    <w:rsid w:val="008D2E36"/>
    <w:rsid w:val="008D6CAB"/>
    <w:rsid w:val="008E5D5C"/>
    <w:rsid w:val="00900C58"/>
    <w:rsid w:val="00901233"/>
    <w:rsid w:val="00903F85"/>
    <w:rsid w:val="00911051"/>
    <w:rsid w:val="00911858"/>
    <w:rsid w:val="00912895"/>
    <w:rsid w:val="00915744"/>
    <w:rsid w:val="00917EFE"/>
    <w:rsid w:val="0092359B"/>
    <w:rsid w:val="009235F9"/>
    <w:rsid w:val="00923902"/>
    <w:rsid w:val="009254EB"/>
    <w:rsid w:val="009302B0"/>
    <w:rsid w:val="009320A9"/>
    <w:rsid w:val="009355B6"/>
    <w:rsid w:val="009358B8"/>
    <w:rsid w:val="00935CE4"/>
    <w:rsid w:val="00941DC2"/>
    <w:rsid w:val="009503B4"/>
    <w:rsid w:val="009510A1"/>
    <w:rsid w:val="00953F65"/>
    <w:rsid w:val="009542B3"/>
    <w:rsid w:val="00954B31"/>
    <w:rsid w:val="00960BE5"/>
    <w:rsid w:val="00961498"/>
    <w:rsid w:val="0096404E"/>
    <w:rsid w:val="009652DF"/>
    <w:rsid w:val="00967CAD"/>
    <w:rsid w:val="00972298"/>
    <w:rsid w:val="009730DF"/>
    <w:rsid w:val="0097435B"/>
    <w:rsid w:val="00976C5F"/>
    <w:rsid w:val="00977493"/>
    <w:rsid w:val="009870C8"/>
    <w:rsid w:val="009A27FB"/>
    <w:rsid w:val="009A3256"/>
    <w:rsid w:val="009A48A0"/>
    <w:rsid w:val="009A6848"/>
    <w:rsid w:val="009A706E"/>
    <w:rsid w:val="009C2255"/>
    <w:rsid w:val="009C3096"/>
    <w:rsid w:val="009C3189"/>
    <w:rsid w:val="009C3781"/>
    <w:rsid w:val="009C45A2"/>
    <w:rsid w:val="009C46DD"/>
    <w:rsid w:val="009C6924"/>
    <w:rsid w:val="009D2269"/>
    <w:rsid w:val="009D52D8"/>
    <w:rsid w:val="009D6AD5"/>
    <w:rsid w:val="009E0C62"/>
    <w:rsid w:val="009E4FDD"/>
    <w:rsid w:val="009F0DF9"/>
    <w:rsid w:val="009F2D36"/>
    <w:rsid w:val="009F584B"/>
    <w:rsid w:val="009F5E72"/>
    <w:rsid w:val="009F7279"/>
    <w:rsid w:val="00A0267F"/>
    <w:rsid w:val="00A03EA8"/>
    <w:rsid w:val="00A06109"/>
    <w:rsid w:val="00A1099F"/>
    <w:rsid w:val="00A12FBB"/>
    <w:rsid w:val="00A16547"/>
    <w:rsid w:val="00A27E81"/>
    <w:rsid w:val="00A353B3"/>
    <w:rsid w:val="00A35B2B"/>
    <w:rsid w:val="00A35BE1"/>
    <w:rsid w:val="00A44831"/>
    <w:rsid w:val="00A47783"/>
    <w:rsid w:val="00A51F89"/>
    <w:rsid w:val="00A537B0"/>
    <w:rsid w:val="00A54DAE"/>
    <w:rsid w:val="00A57C59"/>
    <w:rsid w:val="00A6192C"/>
    <w:rsid w:val="00A633BE"/>
    <w:rsid w:val="00A66E02"/>
    <w:rsid w:val="00A7623B"/>
    <w:rsid w:val="00A7780A"/>
    <w:rsid w:val="00A77F3C"/>
    <w:rsid w:val="00A8305A"/>
    <w:rsid w:val="00A869B5"/>
    <w:rsid w:val="00A90AC2"/>
    <w:rsid w:val="00A91584"/>
    <w:rsid w:val="00A9640F"/>
    <w:rsid w:val="00A9696C"/>
    <w:rsid w:val="00AA2B77"/>
    <w:rsid w:val="00AB0080"/>
    <w:rsid w:val="00AB03AF"/>
    <w:rsid w:val="00AB0C5A"/>
    <w:rsid w:val="00AB48ED"/>
    <w:rsid w:val="00AB52B4"/>
    <w:rsid w:val="00AB5767"/>
    <w:rsid w:val="00AC13BF"/>
    <w:rsid w:val="00AC30C3"/>
    <w:rsid w:val="00AC3699"/>
    <w:rsid w:val="00AC4E77"/>
    <w:rsid w:val="00AD6993"/>
    <w:rsid w:val="00AD75E0"/>
    <w:rsid w:val="00AE0EF3"/>
    <w:rsid w:val="00AE1B99"/>
    <w:rsid w:val="00AE2057"/>
    <w:rsid w:val="00AE5968"/>
    <w:rsid w:val="00AE6FDD"/>
    <w:rsid w:val="00AF2223"/>
    <w:rsid w:val="00AF2F1C"/>
    <w:rsid w:val="00B01A46"/>
    <w:rsid w:val="00B0507C"/>
    <w:rsid w:val="00B053CC"/>
    <w:rsid w:val="00B061BF"/>
    <w:rsid w:val="00B06F33"/>
    <w:rsid w:val="00B1182C"/>
    <w:rsid w:val="00B20E88"/>
    <w:rsid w:val="00B2709B"/>
    <w:rsid w:val="00B32673"/>
    <w:rsid w:val="00B34BB8"/>
    <w:rsid w:val="00B35DB7"/>
    <w:rsid w:val="00B37DBF"/>
    <w:rsid w:val="00B404E4"/>
    <w:rsid w:val="00B417C8"/>
    <w:rsid w:val="00B43AD0"/>
    <w:rsid w:val="00B476AD"/>
    <w:rsid w:val="00B50A93"/>
    <w:rsid w:val="00B52042"/>
    <w:rsid w:val="00B53E32"/>
    <w:rsid w:val="00B55A49"/>
    <w:rsid w:val="00B57AF3"/>
    <w:rsid w:val="00B60368"/>
    <w:rsid w:val="00B62AC8"/>
    <w:rsid w:val="00B6328B"/>
    <w:rsid w:val="00B6488F"/>
    <w:rsid w:val="00B67640"/>
    <w:rsid w:val="00B70123"/>
    <w:rsid w:val="00B70E6D"/>
    <w:rsid w:val="00B73DA7"/>
    <w:rsid w:val="00B74617"/>
    <w:rsid w:val="00B7506D"/>
    <w:rsid w:val="00B753F1"/>
    <w:rsid w:val="00B759DD"/>
    <w:rsid w:val="00B77D67"/>
    <w:rsid w:val="00B82A53"/>
    <w:rsid w:val="00B82F8E"/>
    <w:rsid w:val="00B83A39"/>
    <w:rsid w:val="00B83CC7"/>
    <w:rsid w:val="00B8486E"/>
    <w:rsid w:val="00B87034"/>
    <w:rsid w:val="00B93BF5"/>
    <w:rsid w:val="00B9407B"/>
    <w:rsid w:val="00B9787B"/>
    <w:rsid w:val="00B979D5"/>
    <w:rsid w:val="00BA7653"/>
    <w:rsid w:val="00BA7939"/>
    <w:rsid w:val="00BB14DB"/>
    <w:rsid w:val="00BB231D"/>
    <w:rsid w:val="00BB3D74"/>
    <w:rsid w:val="00BB5049"/>
    <w:rsid w:val="00BB50C7"/>
    <w:rsid w:val="00BC1E37"/>
    <w:rsid w:val="00BC4B61"/>
    <w:rsid w:val="00BC771F"/>
    <w:rsid w:val="00BD116A"/>
    <w:rsid w:val="00BD1D6C"/>
    <w:rsid w:val="00BD3402"/>
    <w:rsid w:val="00BE0E84"/>
    <w:rsid w:val="00BF0DB3"/>
    <w:rsid w:val="00BF2098"/>
    <w:rsid w:val="00BF3275"/>
    <w:rsid w:val="00BF480E"/>
    <w:rsid w:val="00BF7131"/>
    <w:rsid w:val="00BF739A"/>
    <w:rsid w:val="00C043F4"/>
    <w:rsid w:val="00C121FD"/>
    <w:rsid w:val="00C14765"/>
    <w:rsid w:val="00C14944"/>
    <w:rsid w:val="00C15E54"/>
    <w:rsid w:val="00C20838"/>
    <w:rsid w:val="00C20E66"/>
    <w:rsid w:val="00C2105D"/>
    <w:rsid w:val="00C245B5"/>
    <w:rsid w:val="00C24DAB"/>
    <w:rsid w:val="00C35562"/>
    <w:rsid w:val="00C3626E"/>
    <w:rsid w:val="00C44D2C"/>
    <w:rsid w:val="00C4600C"/>
    <w:rsid w:val="00C46BBE"/>
    <w:rsid w:val="00C52783"/>
    <w:rsid w:val="00C54820"/>
    <w:rsid w:val="00C55214"/>
    <w:rsid w:val="00C5695D"/>
    <w:rsid w:val="00C57CC1"/>
    <w:rsid w:val="00C64180"/>
    <w:rsid w:val="00C65BEA"/>
    <w:rsid w:val="00C65BEE"/>
    <w:rsid w:val="00C736B3"/>
    <w:rsid w:val="00C750B0"/>
    <w:rsid w:val="00C76929"/>
    <w:rsid w:val="00C8099E"/>
    <w:rsid w:val="00C8130B"/>
    <w:rsid w:val="00C84279"/>
    <w:rsid w:val="00C85444"/>
    <w:rsid w:val="00C867AA"/>
    <w:rsid w:val="00C86E6F"/>
    <w:rsid w:val="00C91ACD"/>
    <w:rsid w:val="00C91B77"/>
    <w:rsid w:val="00C9258D"/>
    <w:rsid w:val="00C97321"/>
    <w:rsid w:val="00C97C56"/>
    <w:rsid w:val="00CA034D"/>
    <w:rsid w:val="00CA120F"/>
    <w:rsid w:val="00CA19E6"/>
    <w:rsid w:val="00CA1EB9"/>
    <w:rsid w:val="00CA4397"/>
    <w:rsid w:val="00CA51A8"/>
    <w:rsid w:val="00CB7DF5"/>
    <w:rsid w:val="00CC06C6"/>
    <w:rsid w:val="00CC2983"/>
    <w:rsid w:val="00CC2CEA"/>
    <w:rsid w:val="00CC4463"/>
    <w:rsid w:val="00CC4F20"/>
    <w:rsid w:val="00CD3F0F"/>
    <w:rsid w:val="00CD5497"/>
    <w:rsid w:val="00CE2DD0"/>
    <w:rsid w:val="00CE70F4"/>
    <w:rsid w:val="00CF497D"/>
    <w:rsid w:val="00CF4F76"/>
    <w:rsid w:val="00CF6052"/>
    <w:rsid w:val="00CF7156"/>
    <w:rsid w:val="00CF7A89"/>
    <w:rsid w:val="00D0225B"/>
    <w:rsid w:val="00D03222"/>
    <w:rsid w:val="00D1016B"/>
    <w:rsid w:val="00D101E3"/>
    <w:rsid w:val="00D22EA6"/>
    <w:rsid w:val="00D278F6"/>
    <w:rsid w:val="00D30143"/>
    <w:rsid w:val="00D35646"/>
    <w:rsid w:val="00D37260"/>
    <w:rsid w:val="00D405A3"/>
    <w:rsid w:val="00D40CD5"/>
    <w:rsid w:val="00D41045"/>
    <w:rsid w:val="00D41F2B"/>
    <w:rsid w:val="00D42E47"/>
    <w:rsid w:val="00D44125"/>
    <w:rsid w:val="00D466AE"/>
    <w:rsid w:val="00D46842"/>
    <w:rsid w:val="00D502F2"/>
    <w:rsid w:val="00D51E76"/>
    <w:rsid w:val="00D61831"/>
    <w:rsid w:val="00D628F1"/>
    <w:rsid w:val="00D62D21"/>
    <w:rsid w:val="00D644ED"/>
    <w:rsid w:val="00D65C7C"/>
    <w:rsid w:val="00D66DCC"/>
    <w:rsid w:val="00D728E6"/>
    <w:rsid w:val="00D765E8"/>
    <w:rsid w:val="00D90529"/>
    <w:rsid w:val="00D92238"/>
    <w:rsid w:val="00D96061"/>
    <w:rsid w:val="00DA4A21"/>
    <w:rsid w:val="00DB5A4C"/>
    <w:rsid w:val="00DB6FF4"/>
    <w:rsid w:val="00DC084A"/>
    <w:rsid w:val="00DC2682"/>
    <w:rsid w:val="00DC69CF"/>
    <w:rsid w:val="00DD3B62"/>
    <w:rsid w:val="00DD6244"/>
    <w:rsid w:val="00DD7063"/>
    <w:rsid w:val="00DD7455"/>
    <w:rsid w:val="00DE1031"/>
    <w:rsid w:val="00DE117D"/>
    <w:rsid w:val="00DE1476"/>
    <w:rsid w:val="00DE1CD8"/>
    <w:rsid w:val="00DE5342"/>
    <w:rsid w:val="00DE5F3D"/>
    <w:rsid w:val="00DF2CD3"/>
    <w:rsid w:val="00DF4E7A"/>
    <w:rsid w:val="00DF6E05"/>
    <w:rsid w:val="00DF7B7B"/>
    <w:rsid w:val="00DF7FEC"/>
    <w:rsid w:val="00E00AF1"/>
    <w:rsid w:val="00E00C1A"/>
    <w:rsid w:val="00E05C7C"/>
    <w:rsid w:val="00E07908"/>
    <w:rsid w:val="00E1588C"/>
    <w:rsid w:val="00E233E0"/>
    <w:rsid w:val="00E244DC"/>
    <w:rsid w:val="00E24FAF"/>
    <w:rsid w:val="00E265D4"/>
    <w:rsid w:val="00E27C17"/>
    <w:rsid w:val="00E30D8D"/>
    <w:rsid w:val="00E34C98"/>
    <w:rsid w:val="00E369A4"/>
    <w:rsid w:val="00E42C92"/>
    <w:rsid w:val="00E43C04"/>
    <w:rsid w:val="00E4778F"/>
    <w:rsid w:val="00E51E06"/>
    <w:rsid w:val="00E51E99"/>
    <w:rsid w:val="00E53C04"/>
    <w:rsid w:val="00E56AFE"/>
    <w:rsid w:val="00E57715"/>
    <w:rsid w:val="00E578A5"/>
    <w:rsid w:val="00E57C64"/>
    <w:rsid w:val="00E61653"/>
    <w:rsid w:val="00E61DAB"/>
    <w:rsid w:val="00E6375D"/>
    <w:rsid w:val="00E66CD4"/>
    <w:rsid w:val="00E75CA5"/>
    <w:rsid w:val="00E76D4E"/>
    <w:rsid w:val="00E77E72"/>
    <w:rsid w:val="00E82FFF"/>
    <w:rsid w:val="00E927C2"/>
    <w:rsid w:val="00E94273"/>
    <w:rsid w:val="00E957A5"/>
    <w:rsid w:val="00EA1810"/>
    <w:rsid w:val="00EA1E66"/>
    <w:rsid w:val="00EA2DB8"/>
    <w:rsid w:val="00EA5093"/>
    <w:rsid w:val="00EA50D3"/>
    <w:rsid w:val="00EB6084"/>
    <w:rsid w:val="00EC42E1"/>
    <w:rsid w:val="00EC42F5"/>
    <w:rsid w:val="00EC576E"/>
    <w:rsid w:val="00EC7781"/>
    <w:rsid w:val="00ED2904"/>
    <w:rsid w:val="00ED2FDB"/>
    <w:rsid w:val="00ED3437"/>
    <w:rsid w:val="00EE0994"/>
    <w:rsid w:val="00EE1B33"/>
    <w:rsid w:val="00EE1E6A"/>
    <w:rsid w:val="00EE32C6"/>
    <w:rsid w:val="00EF5E5D"/>
    <w:rsid w:val="00EF6EA7"/>
    <w:rsid w:val="00EF76EB"/>
    <w:rsid w:val="00F00996"/>
    <w:rsid w:val="00F00B0B"/>
    <w:rsid w:val="00F02D34"/>
    <w:rsid w:val="00F05388"/>
    <w:rsid w:val="00F06908"/>
    <w:rsid w:val="00F10763"/>
    <w:rsid w:val="00F114D5"/>
    <w:rsid w:val="00F1163A"/>
    <w:rsid w:val="00F160DA"/>
    <w:rsid w:val="00F231BE"/>
    <w:rsid w:val="00F2404A"/>
    <w:rsid w:val="00F2567E"/>
    <w:rsid w:val="00F30837"/>
    <w:rsid w:val="00F44B6F"/>
    <w:rsid w:val="00F45AA6"/>
    <w:rsid w:val="00F45F5C"/>
    <w:rsid w:val="00F46A97"/>
    <w:rsid w:val="00F4703F"/>
    <w:rsid w:val="00F5080F"/>
    <w:rsid w:val="00F52D3F"/>
    <w:rsid w:val="00F564C3"/>
    <w:rsid w:val="00F63917"/>
    <w:rsid w:val="00F63BC2"/>
    <w:rsid w:val="00F718A8"/>
    <w:rsid w:val="00F732CC"/>
    <w:rsid w:val="00F74223"/>
    <w:rsid w:val="00F75316"/>
    <w:rsid w:val="00F75BCE"/>
    <w:rsid w:val="00F81C84"/>
    <w:rsid w:val="00F81D6E"/>
    <w:rsid w:val="00F87E6D"/>
    <w:rsid w:val="00F90D89"/>
    <w:rsid w:val="00F92CE4"/>
    <w:rsid w:val="00F92E79"/>
    <w:rsid w:val="00F940B9"/>
    <w:rsid w:val="00F96F77"/>
    <w:rsid w:val="00FA2DBC"/>
    <w:rsid w:val="00FA5E85"/>
    <w:rsid w:val="00FB0102"/>
    <w:rsid w:val="00FB1130"/>
    <w:rsid w:val="00FB2D33"/>
    <w:rsid w:val="00FB31F3"/>
    <w:rsid w:val="00FB3F53"/>
    <w:rsid w:val="00FC0A88"/>
    <w:rsid w:val="00FC34C0"/>
    <w:rsid w:val="00FC38AB"/>
    <w:rsid w:val="00FC6E14"/>
    <w:rsid w:val="00FD0C9F"/>
    <w:rsid w:val="00FD2D62"/>
    <w:rsid w:val="00FD47BF"/>
    <w:rsid w:val="00FD69BF"/>
    <w:rsid w:val="00FE2C72"/>
    <w:rsid w:val="00FE55DA"/>
    <w:rsid w:val="00FF0ED3"/>
    <w:rsid w:val="00FF49A9"/>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F11BDA"/>
  <w15:docId w15:val="{F81C1E1C-F876-49B7-8B1C-046B392D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paragraph" w:customStyle="1" w:styleId="PPST02Headline">
    <w:name w:val="PP ST02 Headline"/>
    <w:next w:val="Standard"/>
    <w:rsid w:val="0018616F"/>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18616F"/>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18616F"/>
    <w:pPr>
      <w:tabs>
        <w:tab w:val="left" w:pos="284"/>
      </w:tabs>
      <w:spacing w:after="120" w:line="240" w:lineRule="auto"/>
    </w:pPr>
    <w:rPr>
      <w:rFonts w:ascii="Arial" w:eastAsia="Times New Roman" w:hAnsi="Arial" w:cs="Times New Roman"/>
      <w:b/>
      <w:color w:val="333333"/>
      <w:sz w:val="22"/>
      <w:szCs w:val="20"/>
      <w:lang w:val="de-DE" w:eastAsia="de-DE"/>
    </w:rPr>
  </w:style>
  <w:style w:type="character" w:styleId="NichtaufgelsteErwhnung">
    <w:name w:val="Unresolved Mention"/>
    <w:basedOn w:val="Absatz-Standardschriftart"/>
    <w:uiPriority w:val="99"/>
    <w:semiHidden/>
    <w:unhideWhenUsed/>
    <w:rsid w:val="002848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69033808">
      <w:bodyDiv w:val="1"/>
      <w:marLeft w:val="0"/>
      <w:marRight w:val="0"/>
      <w:marTop w:val="0"/>
      <w:marBottom w:val="0"/>
      <w:divBdr>
        <w:top w:val="none" w:sz="0" w:space="0" w:color="auto"/>
        <w:left w:val="none" w:sz="0" w:space="0" w:color="auto"/>
        <w:bottom w:val="none" w:sz="0" w:space="0" w:color="auto"/>
        <w:right w:val="none" w:sz="0" w:space="0" w:color="auto"/>
      </w:divBdr>
    </w:div>
    <w:div w:id="1019965179">
      <w:bodyDiv w:val="1"/>
      <w:marLeft w:val="0"/>
      <w:marRight w:val="0"/>
      <w:marTop w:val="0"/>
      <w:marBottom w:val="0"/>
      <w:divBdr>
        <w:top w:val="none" w:sz="0" w:space="0" w:color="auto"/>
        <w:left w:val="none" w:sz="0" w:space="0" w:color="auto"/>
        <w:bottom w:val="none" w:sz="0" w:space="0" w:color="auto"/>
        <w:right w:val="none" w:sz="0" w:space="0" w:color="auto"/>
      </w:divBdr>
    </w:div>
    <w:div w:id="118994923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de.sennheiser.com/wireless-mikrofone-system-evolution-g4"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E323C-AEAE-4D77-937D-3B8345D58986}">
  <ds:schemaRefs>
    <ds:schemaRef ds:uri="http://schemas.openxmlformats.org/officeDocument/2006/bibliography"/>
  </ds:schemaRefs>
</ds:datastoreItem>
</file>

<file path=customXml/itemProps2.xml><?xml version="1.0" encoding="utf-8"?>
<ds:datastoreItem xmlns:ds="http://schemas.openxmlformats.org/officeDocument/2006/customXml" ds:itemID="{E9704555-CFC5-43C9-B5EC-E98B3153F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1262</Words>
  <Characters>7955</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Lisa Mannagottera</cp:lastModifiedBy>
  <cp:revision>3</cp:revision>
  <cp:lastPrinted>2019-07-08T13:14:00Z</cp:lastPrinted>
  <dcterms:created xsi:type="dcterms:W3CDTF">2019-07-08T13:14:00Z</dcterms:created>
  <dcterms:modified xsi:type="dcterms:W3CDTF">2019-07-08T14:22:00Z</dcterms:modified>
</cp:coreProperties>
</file>